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4" w:rsidRPr="00334224" w:rsidRDefault="00334224" w:rsidP="00334224">
      <w:pPr>
        <w:tabs>
          <w:tab w:val="center" w:pos="4680"/>
          <w:tab w:val="left" w:pos="6811"/>
        </w:tabs>
        <w:spacing w:before="100" w:beforeAutospacing="1" w:after="100" w:afterAutospacing="1"/>
        <w:rPr>
          <w:rFonts w:ascii="Times New Roman" w:eastAsia="Times New Roman" w:hAnsi="Times New Roman" w:cs="Times New Roman"/>
          <w:b/>
          <w:sz w:val="28"/>
          <w:szCs w:val="28"/>
          <w:u w:val="single"/>
        </w:rPr>
      </w:pPr>
      <w:r w:rsidRPr="00334224">
        <w:rPr>
          <w:rFonts w:ascii="Times New Roman" w:eastAsia="Times New Roman" w:hAnsi="Times New Roman" w:cs="Times New Roman"/>
          <w:b/>
          <w:sz w:val="28"/>
          <w:szCs w:val="28"/>
        </w:rPr>
        <w:tab/>
      </w:r>
      <w:r w:rsidRPr="00334224">
        <w:rPr>
          <w:rFonts w:ascii="Times New Roman" w:eastAsia="Times New Roman" w:hAnsi="Times New Roman" w:cs="Times New Roman"/>
          <w:b/>
          <w:sz w:val="28"/>
          <w:szCs w:val="28"/>
          <w:u w:val="single"/>
        </w:rPr>
        <w:t>Demographic Transition Theory</w:t>
      </w:r>
      <w:r w:rsidR="006468D0">
        <w:rPr>
          <w:rFonts w:ascii="Times New Roman" w:eastAsia="Times New Roman" w:hAnsi="Times New Roman" w:cs="Times New Roman"/>
          <w:b/>
          <w:sz w:val="28"/>
          <w:szCs w:val="28"/>
          <w:u w:val="single"/>
        </w:rPr>
        <w:t>/Model</w:t>
      </w:r>
      <w:r w:rsidRPr="00334224">
        <w:rPr>
          <w:rFonts w:ascii="Times New Roman" w:eastAsia="Times New Roman" w:hAnsi="Times New Roman" w:cs="Times New Roman"/>
          <w:b/>
          <w:sz w:val="28"/>
          <w:szCs w:val="28"/>
          <w:u w:val="single"/>
        </w:rPr>
        <w:tab/>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In </w:t>
      </w:r>
      <w:hyperlink r:id="rId7" w:tooltip="Demography" w:history="1">
        <w:r w:rsidRPr="00334224">
          <w:rPr>
            <w:rFonts w:ascii="Times New Roman" w:eastAsia="Times New Roman" w:hAnsi="Times New Roman" w:cs="Times New Roman"/>
            <w:sz w:val="24"/>
            <w:szCs w:val="24"/>
          </w:rPr>
          <w:t>demography</w:t>
        </w:r>
      </w:hyperlink>
      <w:r w:rsidRPr="00334224">
        <w:rPr>
          <w:rFonts w:ascii="Times New Roman" w:eastAsia="Times New Roman" w:hAnsi="Times New Roman" w:cs="Times New Roman"/>
          <w:sz w:val="24"/>
          <w:szCs w:val="24"/>
        </w:rPr>
        <w:t>, </w:t>
      </w:r>
      <w:r w:rsidRPr="00334224">
        <w:rPr>
          <w:rFonts w:ascii="Times New Roman" w:eastAsia="Times New Roman" w:hAnsi="Times New Roman" w:cs="Times New Roman"/>
          <w:b/>
          <w:bCs/>
          <w:sz w:val="24"/>
          <w:szCs w:val="24"/>
        </w:rPr>
        <w:t>demographic transition</w:t>
      </w:r>
      <w:r w:rsidRPr="00334224">
        <w:rPr>
          <w:rFonts w:ascii="Times New Roman" w:eastAsia="Times New Roman" w:hAnsi="Times New Roman" w:cs="Times New Roman"/>
          <w:sz w:val="24"/>
          <w:szCs w:val="24"/>
        </w:rPr>
        <w:t> is a phenomenon and theory which refers to the historical shift from high </w:t>
      </w:r>
      <w:hyperlink r:id="rId8" w:tooltip="Birth rate" w:history="1">
        <w:r w:rsidRPr="00334224">
          <w:rPr>
            <w:rFonts w:ascii="Times New Roman" w:eastAsia="Times New Roman" w:hAnsi="Times New Roman" w:cs="Times New Roman"/>
            <w:sz w:val="24"/>
            <w:szCs w:val="24"/>
          </w:rPr>
          <w:t>birth rates</w:t>
        </w:r>
      </w:hyperlink>
      <w:r w:rsidRPr="00334224">
        <w:rPr>
          <w:rFonts w:ascii="Times New Roman" w:eastAsia="Times New Roman" w:hAnsi="Times New Roman" w:cs="Times New Roman"/>
          <w:sz w:val="24"/>
          <w:szCs w:val="24"/>
        </w:rPr>
        <w:t> and high </w:t>
      </w:r>
      <w:hyperlink r:id="rId9" w:tooltip="Infant mortality" w:history="1">
        <w:r w:rsidRPr="00334224">
          <w:rPr>
            <w:rFonts w:ascii="Times New Roman" w:eastAsia="Times New Roman" w:hAnsi="Times New Roman" w:cs="Times New Roman"/>
            <w:sz w:val="24"/>
            <w:szCs w:val="24"/>
          </w:rPr>
          <w:t>infant death rates</w:t>
        </w:r>
      </w:hyperlink>
      <w:r w:rsidRPr="00334224">
        <w:rPr>
          <w:rFonts w:ascii="Times New Roman" w:eastAsia="Times New Roman" w:hAnsi="Times New Roman" w:cs="Times New Roman"/>
          <w:sz w:val="24"/>
          <w:szCs w:val="24"/>
        </w:rPr>
        <w:t> in societies with minimal technology, education (especially of women) and economic development, to low birth rates and low death rates in societies with advanced technology, education and economic development, as well as the stages between these two scenarios. Although this shift has occurred in many </w:t>
      </w:r>
      <w:hyperlink r:id="rId10" w:tooltip="Developed country" w:history="1">
        <w:r w:rsidRPr="00334224">
          <w:rPr>
            <w:rFonts w:ascii="Times New Roman" w:eastAsia="Times New Roman" w:hAnsi="Times New Roman" w:cs="Times New Roman"/>
            <w:sz w:val="24"/>
            <w:szCs w:val="24"/>
          </w:rPr>
          <w:t>industrialized countries</w:t>
        </w:r>
      </w:hyperlink>
      <w:r w:rsidRPr="00334224">
        <w:rPr>
          <w:rFonts w:ascii="Times New Roman" w:eastAsia="Times New Roman" w:hAnsi="Times New Roman" w:cs="Times New Roman"/>
          <w:sz w:val="24"/>
          <w:szCs w:val="24"/>
        </w:rPr>
        <w:t>, the theory and model are frequently imprecise when applied to individual countries due to specific social, political and economic factors affecting particular populations.</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However, the existence of some kind of demographic transition is widely accepted in the social sciences because of the well-established historical </w:t>
      </w:r>
      <w:hyperlink r:id="rId11" w:tooltip="Correlation" w:history="1">
        <w:r w:rsidRPr="00334224">
          <w:rPr>
            <w:rFonts w:ascii="Times New Roman" w:eastAsia="Times New Roman" w:hAnsi="Times New Roman" w:cs="Times New Roman"/>
            <w:sz w:val="24"/>
            <w:szCs w:val="24"/>
          </w:rPr>
          <w:t>correlation</w:t>
        </w:r>
      </w:hyperlink>
      <w:r w:rsidRPr="00334224">
        <w:rPr>
          <w:rFonts w:ascii="Times New Roman" w:eastAsia="Times New Roman" w:hAnsi="Times New Roman" w:cs="Times New Roman"/>
          <w:sz w:val="24"/>
          <w:szCs w:val="24"/>
        </w:rPr>
        <w:t> linking dropping </w:t>
      </w:r>
      <w:hyperlink r:id="rId12" w:tooltip="Fertility" w:history="1">
        <w:r w:rsidRPr="00334224">
          <w:rPr>
            <w:rFonts w:ascii="Times New Roman" w:eastAsia="Times New Roman" w:hAnsi="Times New Roman" w:cs="Times New Roman"/>
            <w:sz w:val="24"/>
            <w:szCs w:val="24"/>
          </w:rPr>
          <w:t>fertility</w:t>
        </w:r>
      </w:hyperlink>
      <w:r w:rsidRPr="00334224">
        <w:rPr>
          <w:rFonts w:ascii="Times New Roman" w:eastAsia="Times New Roman" w:hAnsi="Times New Roman" w:cs="Times New Roman"/>
          <w:sz w:val="24"/>
          <w:szCs w:val="24"/>
        </w:rPr>
        <w:t> to social and economic development. Scholars debate whether </w:t>
      </w:r>
      <w:hyperlink r:id="rId13" w:tooltip="Industrialization" w:history="1">
        <w:r w:rsidRPr="00334224">
          <w:rPr>
            <w:rFonts w:ascii="Times New Roman" w:eastAsia="Times New Roman" w:hAnsi="Times New Roman" w:cs="Times New Roman"/>
            <w:sz w:val="24"/>
            <w:szCs w:val="24"/>
          </w:rPr>
          <w:t>industrialization</w:t>
        </w:r>
      </w:hyperlink>
      <w:r w:rsidRPr="00334224">
        <w:rPr>
          <w:rFonts w:ascii="Times New Roman" w:eastAsia="Times New Roman" w:hAnsi="Times New Roman" w:cs="Times New Roman"/>
          <w:sz w:val="24"/>
          <w:szCs w:val="24"/>
        </w:rPr>
        <w:t> and higher incomes </w:t>
      </w:r>
      <w:hyperlink r:id="rId14" w:tooltip="Causation (sociology)" w:history="1">
        <w:r w:rsidRPr="00334224">
          <w:rPr>
            <w:rFonts w:ascii="Times New Roman" w:eastAsia="Times New Roman" w:hAnsi="Times New Roman" w:cs="Times New Roman"/>
            <w:sz w:val="24"/>
            <w:szCs w:val="24"/>
          </w:rPr>
          <w:t>lead to</w:t>
        </w:r>
      </w:hyperlink>
      <w:r w:rsidRPr="00334224">
        <w:rPr>
          <w:rFonts w:ascii="Times New Roman" w:eastAsia="Times New Roman" w:hAnsi="Times New Roman" w:cs="Times New Roman"/>
          <w:sz w:val="24"/>
          <w:szCs w:val="24"/>
        </w:rPr>
        <w:t> lower population, or whether lower populations lead to industrialization and higher incomes. Scholars also debate to what extent various proposed and sometimes inter-related factors such as higher </w:t>
      </w:r>
      <w:hyperlink r:id="rId15" w:tooltip="Per capita" w:history="1">
        <w:r w:rsidRPr="00334224">
          <w:rPr>
            <w:rFonts w:ascii="Times New Roman" w:eastAsia="Times New Roman" w:hAnsi="Times New Roman" w:cs="Times New Roman"/>
            <w:sz w:val="24"/>
            <w:szCs w:val="24"/>
          </w:rPr>
          <w:t>per capita</w:t>
        </w:r>
      </w:hyperlink>
      <w:r w:rsidRPr="00334224">
        <w:rPr>
          <w:rFonts w:ascii="Times New Roman" w:eastAsia="Times New Roman" w:hAnsi="Times New Roman" w:cs="Times New Roman"/>
          <w:sz w:val="24"/>
          <w:szCs w:val="24"/>
        </w:rPr>
        <w:t> income, lower </w:t>
      </w:r>
      <w:hyperlink r:id="rId16" w:tooltip="Mortality rate" w:history="1">
        <w:r w:rsidRPr="00334224">
          <w:rPr>
            <w:rFonts w:ascii="Times New Roman" w:eastAsia="Times New Roman" w:hAnsi="Times New Roman" w:cs="Times New Roman"/>
            <w:sz w:val="24"/>
            <w:szCs w:val="24"/>
          </w:rPr>
          <w:t>mortality</w:t>
        </w:r>
      </w:hyperlink>
      <w:r w:rsidRPr="00334224">
        <w:rPr>
          <w:rFonts w:ascii="Times New Roman" w:eastAsia="Times New Roman" w:hAnsi="Times New Roman" w:cs="Times New Roman"/>
          <w:sz w:val="24"/>
          <w:szCs w:val="24"/>
        </w:rPr>
        <w:t>, old-age security, and rise of demand for </w:t>
      </w:r>
      <w:hyperlink r:id="rId17" w:tooltip="Human capital" w:history="1">
        <w:r w:rsidRPr="00334224">
          <w:rPr>
            <w:rFonts w:ascii="Times New Roman" w:eastAsia="Times New Roman" w:hAnsi="Times New Roman" w:cs="Times New Roman"/>
            <w:sz w:val="24"/>
            <w:szCs w:val="24"/>
          </w:rPr>
          <w:t>human capital</w:t>
        </w:r>
      </w:hyperlink>
      <w:r w:rsidRPr="00334224">
        <w:rPr>
          <w:rFonts w:ascii="Times New Roman" w:eastAsia="Times New Roman" w:hAnsi="Times New Roman" w:cs="Times New Roman"/>
          <w:sz w:val="24"/>
          <w:szCs w:val="24"/>
        </w:rPr>
        <w:t xml:space="preserve"> are involved.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The theory is based on an interpretation of </w:t>
      </w:r>
      <w:hyperlink r:id="rId18" w:tooltip="Demography" w:history="1">
        <w:r w:rsidRPr="00334224">
          <w:rPr>
            <w:rFonts w:ascii="Times New Roman" w:eastAsia="Times New Roman" w:hAnsi="Times New Roman" w:cs="Times New Roman"/>
            <w:sz w:val="24"/>
            <w:szCs w:val="24"/>
          </w:rPr>
          <w:t>demographic</w:t>
        </w:r>
      </w:hyperlink>
      <w:r w:rsidRPr="00334224">
        <w:rPr>
          <w:rFonts w:ascii="Times New Roman" w:eastAsia="Times New Roman" w:hAnsi="Times New Roman" w:cs="Times New Roman"/>
          <w:sz w:val="24"/>
          <w:szCs w:val="24"/>
        </w:rPr>
        <w:t> history developed in 1929 by the American demographer Warren Thompson (1887–1973)</w:t>
      </w:r>
      <w:r>
        <w:rPr>
          <w:rFonts w:ascii="Times New Roman" w:eastAsia="Times New Roman" w:hAnsi="Times New Roman" w:cs="Times New Roman"/>
          <w:sz w:val="24"/>
          <w:szCs w:val="24"/>
        </w:rPr>
        <w:t>.</w:t>
      </w:r>
      <w:r w:rsidRPr="00334224">
        <w:rPr>
          <w:rFonts w:ascii="Times New Roman" w:eastAsia="Times New Roman" w:hAnsi="Times New Roman" w:cs="Times New Roman"/>
          <w:sz w:val="24"/>
          <w:szCs w:val="24"/>
        </w:rPr>
        <w:t> </w:t>
      </w:r>
      <w:hyperlink r:id="rId19" w:tooltip="Adolphe Landry" w:history="1">
        <w:r w:rsidRPr="00334224">
          <w:rPr>
            <w:rFonts w:ascii="Times New Roman" w:eastAsia="Times New Roman" w:hAnsi="Times New Roman" w:cs="Times New Roman"/>
            <w:sz w:val="24"/>
            <w:szCs w:val="24"/>
          </w:rPr>
          <w:t>Adolphe Landry</w:t>
        </w:r>
      </w:hyperlink>
      <w:r w:rsidRPr="00334224">
        <w:rPr>
          <w:rFonts w:ascii="Times New Roman" w:eastAsia="Times New Roman" w:hAnsi="Times New Roman" w:cs="Times New Roman"/>
          <w:sz w:val="24"/>
          <w:szCs w:val="24"/>
        </w:rPr>
        <w:t> of France made similar observations on demographic patterns and population growth potential around 1934. In the 1940s and 1950s </w:t>
      </w:r>
      <w:hyperlink r:id="rId20" w:tooltip="Frank W. Notestein" w:history="1">
        <w:r w:rsidRPr="00334224">
          <w:rPr>
            <w:rFonts w:ascii="Times New Roman" w:eastAsia="Times New Roman" w:hAnsi="Times New Roman" w:cs="Times New Roman"/>
            <w:b/>
            <w:sz w:val="24"/>
            <w:szCs w:val="24"/>
          </w:rPr>
          <w:t>Frank W. Notestein</w:t>
        </w:r>
      </w:hyperlink>
      <w:r w:rsidRPr="00334224">
        <w:rPr>
          <w:rFonts w:ascii="Times New Roman" w:eastAsia="Times New Roman" w:hAnsi="Times New Roman" w:cs="Times New Roman"/>
          <w:b/>
          <w:sz w:val="24"/>
          <w:szCs w:val="24"/>
        </w:rPr>
        <w:t> </w:t>
      </w:r>
      <w:r w:rsidRPr="00334224">
        <w:rPr>
          <w:rFonts w:ascii="Times New Roman" w:eastAsia="Times New Roman" w:hAnsi="Times New Roman" w:cs="Times New Roman"/>
          <w:sz w:val="24"/>
          <w:szCs w:val="24"/>
        </w:rPr>
        <w:t>developed a more formal theory of demographic transition. By 2009, the existence of a negative correlation between fertility and industrial development had become one of the most widely accepted findings in social science</w:t>
      </w:r>
    </w:p>
    <w:p w:rsidR="00334224" w:rsidRPr="00334224" w:rsidRDefault="00334224" w:rsidP="009471A3">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3865880"/>
            <wp:effectExtent l="19050" t="0" r="0" b="0"/>
            <wp:docPr id="10" name="Picture 9" descr="3252621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2621_orig.gif"/>
                    <pic:cNvPicPr/>
                  </pic:nvPicPr>
                  <pic:blipFill>
                    <a:blip r:embed="rId21"/>
                    <a:stretch>
                      <a:fillRect/>
                    </a:stretch>
                  </pic:blipFill>
                  <pic:spPr>
                    <a:xfrm>
                      <a:off x="0" y="0"/>
                      <a:ext cx="5943600" cy="3865880"/>
                    </a:xfrm>
                    <a:prstGeom prst="rect">
                      <a:avLst/>
                    </a:prstGeom>
                  </pic:spPr>
                </pic:pic>
              </a:graphicData>
            </a:graphic>
          </wp:inline>
        </w:drawing>
      </w:r>
      <w:r w:rsidRPr="00334224">
        <w:rPr>
          <w:rFonts w:ascii="Times New Roman" w:eastAsia="Times New Roman" w:hAnsi="Times New Roman" w:cs="Times New Roman"/>
          <w:sz w:val="24"/>
          <w:szCs w:val="24"/>
        </w:rPr>
        <w:t>The transition involve</w:t>
      </w:r>
      <w:r>
        <w:rPr>
          <w:rFonts w:ascii="Times New Roman" w:eastAsia="Times New Roman" w:hAnsi="Times New Roman" w:cs="Times New Roman"/>
          <w:sz w:val="24"/>
          <w:szCs w:val="24"/>
        </w:rPr>
        <w:t>s four stages</w:t>
      </w:r>
    </w:p>
    <w:p w:rsidR="00334224" w:rsidRPr="00334224" w:rsidRDefault="007D0506" w:rsidP="00334224">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7D0506">
        <w:rPr>
          <w:rFonts w:ascii="Times New Roman" w:eastAsia="Times New Roman" w:hAnsi="Times New Roman" w:cs="Times New Roman"/>
          <w:b/>
          <w:sz w:val="24"/>
          <w:szCs w:val="24"/>
        </w:rPr>
        <w:t>stage I</w:t>
      </w:r>
      <w:r w:rsidR="00334224" w:rsidRPr="00334224">
        <w:rPr>
          <w:rFonts w:ascii="Times New Roman" w:eastAsia="Times New Roman" w:hAnsi="Times New Roman" w:cs="Times New Roman"/>
          <w:sz w:val="24"/>
          <w:szCs w:val="24"/>
        </w:rPr>
        <w:t>, </w:t>
      </w:r>
      <w:hyperlink r:id="rId22" w:tooltip="Pre-industrial society" w:history="1">
        <w:r w:rsidR="00334224" w:rsidRPr="00334224">
          <w:rPr>
            <w:rFonts w:ascii="Times New Roman" w:eastAsia="Times New Roman" w:hAnsi="Times New Roman" w:cs="Times New Roman"/>
            <w:sz w:val="24"/>
            <w:szCs w:val="24"/>
          </w:rPr>
          <w:t>pre-industrial society</w:t>
        </w:r>
      </w:hyperlink>
      <w:r w:rsidR="00334224" w:rsidRPr="00334224">
        <w:rPr>
          <w:rFonts w:ascii="Times New Roman" w:eastAsia="Times New Roman" w:hAnsi="Times New Roman" w:cs="Times New Roman"/>
          <w:sz w:val="24"/>
          <w:szCs w:val="24"/>
        </w:rPr>
        <w:t>, death rates and birth rates are high and roughly in balance. All human populations are believed to have had this balance until the late 18th century, when this balance ended in Western Europe.</w:t>
      </w:r>
      <w:r w:rsidRPr="00334224">
        <w:rPr>
          <w:rFonts w:ascii="Times New Roman" w:eastAsia="Times New Roman" w:hAnsi="Times New Roman" w:cs="Times New Roman"/>
          <w:sz w:val="24"/>
          <w:szCs w:val="24"/>
        </w:rPr>
        <w:t xml:space="preserve"> </w:t>
      </w:r>
      <w:r w:rsidR="00334224" w:rsidRPr="00334224">
        <w:rPr>
          <w:rFonts w:ascii="Times New Roman" w:eastAsia="Times New Roman" w:hAnsi="Times New Roman" w:cs="Times New Roman"/>
          <w:sz w:val="24"/>
          <w:szCs w:val="24"/>
        </w:rPr>
        <w:t>In fact, growth rates were less than 0.05% at least since the </w:t>
      </w:r>
      <w:hyperlink r:id="rId23" w:tooltip="Neolithic Revolution" w:history="1">
        <w:r w:rsidR="00334224" w:rsidRPr="00334224">
          <w:rPr>
            <w:rFonts w:ascii="Times New Roman" w:eastAsia="Times New Roman" w:hAnsi="Times New Roman" w:cs="Times New Roman"/>
            <w:sz w:val="24"/>
            <w:szCs w:val="24"/>
          </w:rPr>
          <w:t>Agricultural Revolution</w:t>
        </w:r>
      </w:hyperlink>
      <w:r w:rsidR="00334224" w:rsidRPr="00334224">
        <w:rPr>
          <w:rFonts w:ascii="Times New Roman" w:eastAsia="Times New Roman" w:hAnsi="Times New Roman" w:cs="Times New Roman"/>
          <w:sz w:val="24"/>
          <w:szCs w:val="24"/>
        </w:rPr>
        <w:t> over 10,000 years ago. Population growth is typically very slow in this stage, because the society is constrained by the available food supply; therefore, unless the society develops new technologies to increase food production (e.g. discovers new sources of food or achieves higher crop yields), any fluctuations in birth rates are soon matched by death rates.</w:t>
      </w:r>
      <w:r w:rsidRPr="00334224">
        <w:rPr>
          <w:rFonts w:ascii="Times New Roman" w:eastAsia="Times New Roman" w:hAnsi="Times New Roman" w:cs="Times New Roman"/>
          <w:sz w:val="24"/>
          <w:szCs w:val="24"/>
        </w:rPr>
        <w:t xml:space="preserve"> </w:t>
      </w:r>
    </w:p>
    <w:p w:rsidR="00334224" w:rsidRPr="00334224" w:rsidRDefault="00334224" w:rsidP="00334224">
      <w:pPr>
        <w:numPr>
          <w:ilvl w:val="0"/>
          <w:numId w:val="2"/>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 xml:space="preserve">In </w:t>
      </w:r>
      <w:r w:rsidRPr="00334224">
        <w:rPr>
          <w:rFonts w:ascii="Times New Roman" w:eastAsia="Times New Roman" w:hAnsi="Times New Roman" w:cs="Times New Roman"/>
          <w:b/>
          <w:sz w:val="24"/>
          <w:szCs w:val="24"/>
        </w:rPr>
        <w:t xml:space="preserve">stage </w:t>
      </w:r>
      <w:r w:rsidR="007D0506">
        <w:rPr>
          <w:rFonts w:ascii="Times New Roman" w:eastAsia="Times New Roman" w:hAnsi="Times New Roman" w:cs="Times New Roman"/>
          <w:b/>
          <w:sz w:val="24"/>
          <w:szCs w:val="24"/>
        </w:rPr>
        <w:t>II</w:t>
      </w:r>
      <w:r w:rsidRPr="00334224">
        <w:rPr>
          <w:rFonts w:ascii="Times New Roman" w:eastAsia="Times New Roman" w:hAnsi="Times New Roman" w:cs="Times New Roman"/>
          <w:sz w:val="24"/>
          <w:szCs w:val="24"/>
        </w:rPr>
        <w:t>, that of a developing country, the death rates drop quickly due to improvements in food supply and sanitation, which increase life expectancies and reduce disease. The improvements specific to food supply typically include selective breeding and crop rotation and farming techniques. Other improvements generally include baking and access to ovens. For example, numerous improvements in public health reduce mortality, especially childhood mortality. Prior to the mid-20th century, these improvements in public health were primarily in the areas of food handling, water supply, sewage, and personal hygiene.</w:t>
      </w:r>
      <w:r w:rsidR="007D0506" w:rsidRPr="00334224">
        <w:rPr>
          <w:rFonts w:ascii="Times New Roman" w:eastAsia="Times New Roman" w:hAnsi="Times New Roman" w:cs="Times New Roman"/>
          <w:sz w:val="24"/>
          <w:szCs w:val="24"/>
        </w:rPr>
        <w:t xml:space="preserve"> </w:t>
      </w:r>
      <w:r w:rsidRPr="00334224">
        <w:rPr>
          <w:rFonts w:ascii="Times New Roman" w:eastAsia="Times New Roman" w:hAnsi="Times New Roman" w:cs="Times New Roman"/>
          <w:sz w:val="24"/>
          <w:szCs w:val="24"/>
        </w:rPr>
        <w:t xml:space="preserve">One of the variables often cited is the increase in female literacy combined with public health education programs which emerged in the late 19th and early 20th centuries. In Europe, the death rate decline started in the late 18th century in northwestern Europe and spread to the south and east over approximately the next 100 </w:t>
      </w:r>
      <w:r w:rsidRPr="00334224">
        <w:rPr>
          <w:rFonts w:ascii="Times New Roman" w:eastAsia="Times New Roman" w:hAnsi="Times New Roman" w:cs="Times New Roman"/>
          <w:sz w:val="24"/>
          <w:szCs w:val="24"/>
        </w:rPr>
        <w:lastRenderedPageBreak/>
        <w:t>years. Without a corresponding fall in birth rates this produces an </w:t>
      </w:r>
      <w:hyperlink r:id="rId24" w:tooltip="Demographic trap" w:history="1">
        <w:r w:rsidRPr="00334224">
          <w:rPr>
            <w:rFonts w:ascii="Times New Roman" w:eastAsia="Times New Roman" w:hAnsi="Times New Roman" w:cs="Times New Roman"/>
            <w:sz w:val="24"/>
            <w:szCs w:val="24"/>
          </w:rPr>
          <w:t>imbalance</w:t>
        </w:r>
      </w:hyperlink>
      <w:r w:rsidRPr="00334224">
        <w:rPr>
          <w:rFonts w:ascii="Times New Roman" w:eastAsia="Times New Roman" w:hAnsi="Times New Roman" w:cs="Times New Roman"/>
          <w:sz w:val="24"/>
          <w:szCs w:val="24"/>
        </w:rPr>
        <w:t>, and the countries in this stage experience a large increase in </w:t>
      </w:r>
      <w:hyperlink r:id="rId25" w:tooltip="Population" w:history="1">
        <w:r w:rsidRPr="00334224">
          <w:rPr>
            <w:rFonts w:ascii="Times New Roman" w:eastAsia="Times New Roman" w:hAnsi="Times New Roman" w:cs="Times New Roman"/>
            <w:sz w:val="24"/>
            <w:szCs w:val="24"/>
          </w:rPr>
          <w:t>population</w:t>
        </w:r>
      </w:hyperlink>
      <w:r w:rsidRPr="00334224">
        <w:rPr>
          <w:rFonts w:ascii="Times New Roman" w:eastAsia="Times New Roman" w:hAnsi="Times New Roman" w:cs="Times New Roman"/>
          <w:sz w:val="24"/>
          <w:szCs w:val="24"/>
        </w:rPr>
        <w:t>.</w:t>
      </w:r>
    </w:p>
    <w:p w:rsidR="00334224" w:rsidRPr="00334224" w:rsidRDefault="00334224" w:rsidP="00334224">
      <w:pPr>
        <w:numPr>
          <w:ilvl w:val="0"/>
          <w:numId w:val="2"/>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 xml:space="preserve">In </w:t>
      </w:r>
      <w:r w:rsidRPr="00334224">
        <w:rPr>
          <w:rFonts w:ascii="Times New Roman" w:eastAsia="Times New Roman" w:hAnsi="Times New Roman" w:cs="Times New Roman"/>
          <w:b/>
          <w:sz w:val="24"/>
          <w:szCs w:val="24"/>
        </w:rPr>
        <w:t xml:space="preserve">stage </w:t>
      </w:r>
      <w:r w:rsidR="007D0506">
        <w:rPr>
          <w:rFonts w:ascii="Times New Roman" w:eastAsia="Times New Roman" w:hAnsi="Times New Roman" w:cs="Times New Roman"/>
          <w:b/>
          <w:sz w:val="24"/>
          <w:szCs w:val="24"/>
        </w:rPr>
        <w:t>III</w:t>
      </w:r>
      <w:r w:rsidRPr="00334224">
        <w:rPr>
          <w:rFonts w:ascii="Times New Roman" w:eastAsia="Times New Roman" w:hAnsi="Times New Roman" w:cs="Times New Roman"/>
          <w:sz w:val="24"/>
          <w:szCs w:val="24"/>
        </w:rPr>
        <w:t>, birth rates fall due to various </w:t>
      </w:r>
      <w:hyperlink r:id="rId26" w:tooltip="Fertility factor (demography)" w:history="1">
        <w:r w:rsidRPr="00334224">
          <w:rPr>
            <w:rFonts w:ascii="Times New Roman" w:eastAsia="Times New Roman" w:hAnsi="Times New Roman" w:cs="Times New Roman"/>
            <w:sz w:val="24"/>
            <w:szCs w:val="24"/>
          </w:rPr>
          <w:t>fertility factors</w:t>
        </w:r>
      </w:hyperlink>
      <w:r w:rsidRPr="00334224">
        <w:rPr>
          <w:rFonts w:ascii="Times New Roman" w:eastAsia="Times New Roman" w:hAnsi="Times New Roman" w:cs="Times New Roman"/>
          <w:sz w:val="24"/>
          <w:szCs w:val="24"/>
        </w:rPr>
        <w:t> such as access to </w:t>
      </w:r>
      <w:hyperlink r:id="rId27" w:tooltip="Contraception" w:history="1">
        <w:r w:rsidRPr="00334224">
          <w:rPr>
            <w:rFonts w:ascii="Times New Roman" w:eastAsia="Times New Roman" w:hAnsi="Times New Roman" w:cs="Times New Roman"/>
            <w:sz w:val="24"/>
            <w:szCs w:val="24"/>
          </w:rPr>
          <w:t>contraception</w:t>
        </w:r>
      </w:hyperlink>
      <w:r w:rsidRPr="00334224">
        <w:rPr>
          <w:rFonts w:ascii="Times New Roman" w:eastAsia="Times New Roman" w:hAnsi="Times New Roman" w:cs="Times New Roman"/>
          <w:sz w:val="24"/>
          <w:szCs w:val="24"/>
        </w:rPr>
        <w:t>, increases in wages, </w:t>
      </w:r>
      <w:hyperlink r:id="rId28" w:tooltip="Urbanization" w:history="1">
        <w:r w:rsidRPr="00334224">
          <w:rPr>
            <w:rFonts w:ascii="Times New Roman" w:eastAsia="Times New Roman" w:hAnsi="Times New Roman" w:cs="Times New Roman"/>
            <w:sz w:val="24"/>
            <w:szCs w:val="24"/>
          </w:rPr>
          <w:t>urbanization</w:t>
        </w:r>
      </w:hyperlink>
      <w:r w:rsidRPr="00334224">
        <w:rPr>
          <w:rFonts w:ascii="Times New Roman" w:eastAsia="Times New Roman" w:hAnsi="Times New Roman" w:cs="Times New Roman"/>
          <w:sz w:val="24"/>
          <w:szCs w:val="24"/>
        </w:rPr>
        <w:t>, a reduction in </w:t>
      </w:r>
      <w:hyperlink r:id="rId29" w:tooltip="Subsistence agriculture" w:history="1">
        <w:r w:rsidRPr="00334224">
          <w:rPr>
            <w:rFonts w:ascii="Times New Roman" w:eastAsia="Times New Roman" w:hAnsi="Times New Roman" w:cs="Times New Roman"/>
            <w:sz w:val="24"/>
            <w:szCs w:val="24"/>
          </w:rPr>
          <w:t>subsistence agriculture</w:t>
        </w:r>
      </w:hyperlink>
      <w:r w:rsidRPr="00334224">
        <w:rPr>
          <w:rFonts w:ascii="Times New Roman" w:eastAsia="Times New Roman" w:hAnsi="Times New Roman" w:cs="Times New Roman"/>
          <w:sz w:val="24"/>
          <w:szCs w:val="24"/>
        </w:rPr>
        <w:t>, an increase in the status and education of women, a reduction in the value of children's work, an increase in parental investment in the education of children and other social changes. Population growth begins to level off. The birth rate decline in developed countries started in the late 19th century in northern Europe. While improvements in contraception do play a role in birth rate decline, contraceptives were not generally available nor widely used in the 19th century and as a result likely did not play a significant role in the decline then. It is important to note that birth rate decline is caused also by a transition in values; not just because of the availability of contraceptives.</w:t>
      </w:r>
      <w:r w:rsidR="007D0506" w:rsidRPr="00334224">
        <w:rPr>
          <w:rFonts w:ascii="Times New Roman" w:eastAsia="Times New Roman" w:hAnsi="Times New Roman" w:cs="Times New Roman"/>
          <w:sz w:val="24"/>
          <w:szCs w:val="24"/>
        </w:rPr>
        <w:t xml:space="preserve"> </w:t>
      </w:r>
    </w:p>
    <w:p w:rsidR="00334224" w:rsidRPr="00334224" w:rsidRDefault="00334224" w:rsidP="00334224">
      <w:pPr>
        <w:numPr>
          <w:ilvl w:val="0"/>
          <w:numId w:val="2"/>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Durin</w:t>
      </w:r>
      <w:r w:rsidR="007D0506">
        <w:rPr>
          <w:rFonts w:ascii="Times New Roman" w:eastAsia="Times New Roman" w:hAnsi="Times New Roman" w:cs="Times New Roman"/>
          <w:sz w:val="24"/>
          <w:szCs w:val="24"/>
        </w:rPr>
        <w:t xml:space="preserve">g </w:t>
      </w:r>
      <w:r w:rsidR="007D0506" w:rsidRPr="007D0506">
        <w:rPr>
          <w:rFonts w:ascii="Times New Roman" w:eastAsia="Times New Roman" w:hAnsi="Times New Roman" w:cs="Times New Roman"/>
          <w:b/>
          <w:sz w:val="24"/>
          <w:szCs w:val="24"/>
        </w:rPr>
        <w:t>stage IV</w:t>
      </w:r>
      <w:r w:rsidRPr="00334224">
        <w:rPr>
          <w:rFonts w:ascii="Times New Roman" w:eastAsia="Times New Roman" w:hAnsi="Times New Roman" w:cs="Times New Roman"/>
          <w:sz w:val="24"/>
          <w:szCs w:val="24"/>
        </w:rPr>
        <w:t xml:space="preserve"> there are both low birth rates and low death rates. Birth rates may drop to well below replacement level as has happened in countries like </w:t>
      </w:r>
      <w:hyperlink r:id="rId30" w:tooltip="Germany" w:history="1">
        <w:r w:rsidRPr="00334224">
          <w:rPr>
            <w:rFonts w:ascii="Times New Roman" w:eastAsia="Times New Roman" w:hAnsi="Times New Roman" w:cs="Times New Roman"/>
            <w:sz w:val="24"/>
            <w:szCs w:val="24"/>
          </w:rPr>
          <w:t>Germany</w:t>
        </w:r>
      </w:hyperlink>
      <w:r w:rsidRPr="00334224">
        <w:rPr>
          <w:rFonts w:ascii="Times New Roman" w:eastAsia="Times New Roman" w:hAnsi="Times New Roman" w:cs="Times New Roman"/>
          <w:sz w:val="24"/>
          <w:szCs w:val="24"/>
        </w:rPr>
        <w:t>, </w:t>
      </w:r>
      <w:hyperlink r:id="rId31" w:tooltip="Italy" w:history="1">
        <w:r w:rsidRPr="00334224">
          <w:rPr>
            <w:rFonts w:ascii="Times New Roman" w:eastAsia="Times New Roman" w:hAnsi="Times New Roman" w:cs="Times New Roman"/>
            <w:sz w:val="24"/>
            <w:szCs w:val="24"/>
          </w:rPr>
          <w:t>Italy</w:t>
        </w:r>
      </w:hyperlink>
      <w:r w:rsidRPr="00334224">
        <w:rPr>
          <w:rFonts w:ascii="Times New Roman" w:eastAsia="Times New Roman" w:hAnsi="Times New Roman" w:cs="Times New Roman"/>
          <w:sz w:val="24"/>
          <w:szCs w:val="24"/>
        </w:rPr>
        <w:t>, and </w:t>
      </w:r>
      <w:hyperlink r:id="rId32" w:tooltip="Japan" w:history="1">
        <w:r w:rsidRPr="00334224">
          <w:rPr>
            <w:rFonts w:ascii="Times New Roman" w:eastAsia="Times New Roman" w:hAnsi="Times New Roman" w:cs="Times New Roman"/>
            <w:sz w:val="24"/>
            <w:szCs w:val="24"/>
          </w:rPr>
          <w:t>Japan</w:t>
        </w:r>
      </w:hyperlink>
      <w:r w:rsidRPr="00334224">
        <w:rPr>
          <w:rFonts w:ascii="Times New Roman" w:eastAsia="Times New Roman" w:hAnsi="Times New Roman" w:cs="Times New Roman"/>
          <w:sz w:val="24"/>
          <w:szCs w:val="24"/>
        </w:rPr>
        <w:t>, leading to a </w:t>
      </w:r>
      <w:hyperlink r:id="rId33" w:tooltip="Population decline" w:history="1">
        <w:r w:rsidRPr="00334224">
          <w:rPr>
            <w:rFonts w:ascii="Times New Roman" w:eastAsia="Times New Roman" w:hAnsi="Times New Roman" w:cs="Times New Roman"/>
            <w:sz w:val="24"/>
            <w:szCs w:val="24"/>
          </w:rPr>
          <w:t>shrinking population</w:t>
        </w:r>
      </w:hyperlink>
      <w:r w:rsidRPr="00334224">
        <w:rPr>
          <w:rFonts w:ascii="Times New Roman" w:eastAsia="Times New Roman" w:hAnsi="Times New Roman" w:cs="Times New Roman"/>
          <w:sz w:val="24"/>
          <w:szCs w:val="24"/>
        </w:rPr>
        <w:t>, a threat to many industries that rely on population growth. As the large group born during stage two ages, it creates an economic burden on the shrinking working population. Death rates may remain consistently low or increase slightly due to increases in lifestyle diseases due to low exercise levels and high </w:t>
      </w:r>
      <w:hyperlink r:id="rId34" w:tooltip="Obesity" w:history="1">
        <w:r w:rsidRPr="00334224">
          <w:rPr>
            <w:rFonts w:ascii="Times New Roman" w:eastAsia="Times New Roman" w:hAnsi="Times New Roman" w:cs="Times New Roman"/>
            <w:sz w:val="24"/>
            <w:szCs w:val="24"/>
          </w:rPr>
          <w:t>obesity</w:t>
        </w:r>
      </w:hyperlink>
      <w:r w:rsidRPr="00334224">
        <w:rPr>
          <w:rFonts w:ascii="Times New Roman" w:eastAsia="Times New Roman" w:hAnsi="Times New Roman" w:cs="Times New Roman"/>
          <w:sz w:val="24"/>
          <w:szCs w:val="24"/>
        </w:rPr>
        <w:t> and an aging population in </w:t>
      </w:r>
      <w:hyperlink r:id="rId35" w:tooltip="Developed countries" w:history="1">
        <w:r w:rsidRPr="00334224">
          <w:rPr>
            <w:rFonts w:ascii="Times New Roman" w:eastAsia="Times New Roman" w:hAnsi="Times New Roman" w:cs="Times New Roman"/>
            <w:sz w:val="24"/>
            <w:szCs w:val="24"/>
          </w:rPr>
          <w:t>developed countries</w:t>
        </w:r>
      </w:hyperlink>
      <w:r w:rsidRPr="00334224">
        <w:rPr>
          <w:rFonts w:ascii="Times New Roman" w:eastAsia="Times New Roman" w:hAnsi="Times New Roman" w:cs="Times New Roman"/>
          <w:sz w:val="24"/>
          <w:szCs w:val="24"/>
        </w:rPr>
        <w:t>. By the late 20th century, birth rates and death rates in developed countries leveled off at lower rates.</w:t>
      </w:r>
      <w:r w:rsidR="007D0506" w:rsidRPr="00334224">
        <w:rPr>
          <w:rFonts w:ascii="Times New Roman" w:eastAsia="Times New Roman" w:hAnsi="Times New Roman" w:cs="Times New Roman"/>
          <w:sz w:val="24"/>
          <w:szCs w:val="24"/>
        </w:rPr>
        <w:t xml:space="preserve"> </w:t>
      </w:r>
    </w:p>
    <w:p w:rsidR="00334224" w:rsidRPr="00334224" w:rsidRDefault="00334224" w:rsidP="00334224">
      <w:pPr>
        <w:numPr>
          <w:ilvl w:val="0"/>
          <w:numId w:val="2"/>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Some scholars break out, from stage four, a "stage five" of below-replacement fertility levels. Others hypothesize a different "stage five" involving an increase in fertility.</w:t>
      </w:r>
      <w:r w:rsidR="007D0506"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As with all models, this is an idealized picture of population change in these countries. The model is a generalization that applies to these countries as a group and may not accurately describe all individual cases. The extent to which it applies to less-developed societies today remains to be seen. Many countries such as </w:t>
      </w:r>
      <w:hyperlink r:id="rId36" w:tooltip="China" w:history="1">
        <w:r w:rsidRPr="00334224">
          <w:rPr>
            <w:rFonts w:ascii="Times New Roman" w:eastAsia="Times New Roman" w:hAnsi="Times New Roman" w:cs="Times New Roman"/>
            <w:sz w:val="24"/>
            <w:szCs w:val="24"/>
          </w:rPr>
          <w:t>China</w:t>
        </w:r>
      </w:hyperlink>
      <w:r w:rsidRPr="00334224">
        <w:rPr>
          <w:rFonts w:ascii="Times New Roman" w:eastAsia="Times New Roman" w:hAnsi="Times New Roman" w:cs="Times New Roman"/>
          <w:sz w:val="24"/>
          <w:szCs w:val="24"/>
        </w:rPr>
        <w:t>, </w:t>
      </w:r>
      <w:hyperlink r:id="rId37" w:tooltip="Brazil" w:history="1">
        <w:r w:rsidRPr="00334224">
          <w:rPr>
            <w:rFonts w:ascii="Times New Roman" w:eastAsia="Times New Roman" w:hAnsi="Times New Roman" w:cs="Times New Roman"/>
            <w:sz w:val="24"/>
            <w:szCs w:val="24"/>
          </w:rPr>
          <w:t>Brazil</w:t>
        </w:r>
      </w:hyperlink>
      <w:r w:rsidRPr="00334224">
        <w:rPr>
          <w:rFonts w:ascii="Times New Roman" w:eastAsia="Times New Roman" w:hAnsi="Times New Roman" w:cs="Times New Roman"/>
          <w:sz w:val="24"/>
          <w:szCs w:val="24"/>
        </w:rPr>
        <w:t> and </w:t>
      </w:r>
      <w:hyperlink r:id="rId38" w:tooltip="Thailand" w:history="1">
        <w:r w:rsidRPr="00334224">
          <w:rPr>
            <w:rFonts w:ascii="Times New Roman" w:eastAsia="Times New Roman" w:hAnsi="Times New Roman" w:cs="Times New Roman"/>
            <w:sz w:val="24"/>
            <w:szCs w:val="24"/>
          </w:rPr>
          <w:t>Thailand</w:t>
        </w:r>
      </w:hyperlink>
      <w:r w:rsidRPr="00334224">
        <w:rPr>
          <w:rFonts w:ascii="Times New Roman" w:eastAsia="Times New Roman" w:hAnsi="Times New Roman" w:cs="Times New Roman"/>
          <w:sz w:val="24"/>
          <w:szCs w:val="24"/>
        </w:rPr>
        <w:t> have passed through the Demographic Transition Model (DTM) very quickly due to fast social and economic change. Some countries, particularly African countries, appear to be stalled in the second stage due to stagnant development and the effects of under-invested and under-researched tropical diseases such as malaria and </w:t>
      </w:r>
      <w:hyperlink r:id="rId39" w:tooltip="AIDS" w:history="1">
        <w:r w:rsidRPr="00334224">
          <w:rPr>
            <w:rFonts w:ascii="Times New Roman" w:eastAsia="Times New Roman" w:hAnsi="Times New Roman" w:cs="Times New Roman"/>
            <w:sz w:val="24"/>
            <w:szCs w:val="24"/>
          </w:rPr>
          <w:t>AIDS</w:t>
        </w:r>
      </w:hyperlink>
      <w:r w:rsidRPr="00334224">
        <w:rPr>
          <w:rFonts w:ascii="Times New Roman" w:eastAsia="Times New Roman" w:hAnsi="Times New Roman" w:cs="Times New Roman"/>
          <w:sz w:val="24"/>
          <w:szCs w:val="24"/>
        </w:rPr>
        <w:t> to a limited extent.</w:t>
      </w:r>
    </w:p>
    <w:p w:rsidR="00334224" w:rsidRPr="00334224" w:rsidRDefault="00334224" w:rsidP="00334224">
      <w:pPr>
        <w:spacing w:before="100" w:beforeAutospacing="1" w:after="100" w:afterAutospacing="1"/>
        <w:jc w:val="both"/>
        <w:outlineLvl w:val="1"/>
        <w:rPr>
          <w:rFonts w:ascii="Times New Roman" w:eastAsia="Times New Roman" w:hAnsi="Times New Roman" w:cs="Times New Roman"/>
          <w:b/>
          <w:bCs/>
          <w:sz w:val="24"/>
          <w:szCs w:val="24"/>
        </w:rPr>
      </w:pPr>
      <w:r w:rsidRPr="00334224">
        <w:rPr>
          <w:rFonts w:ascii="Times New Roman" w:eastAsia="Times New Roman" w:hAnsi="Times New Roman" w:cs="Times New Roman"/>
          <w:b/>
          <w:bCs/>
          <w:sz w:val="24"/>
          <w:szCs w:val="24"/>
        </w:rPr>
        <w:t xml:space="preserve">Stage </w:t>
      </w:r>
      <w:r w:rsidR="007D0506">
        <w:rPr>
          <w:rFonts w:ascii="Times New Roman" w:eastAsia="Times New Roman" w:hAnsi="Times New Roman" w:cs="Times New Roman"/>
          <w:b/>
          <w:bCs/>
          <w:sz w:val="24"/>
          <w:szCs w:val="24"/>
        </w:rPr>
        <w:t>I</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 xml:space="preserve">In pre-industrial society, death rates and birth rates were both high, and fluctuated rapidly according to natural events, such as drought and disease, to produce a relatively constant and young population. Family planning and contraception were virtually nonexistent; therefore, birth rates were essentially only limited by the ability of women to bear children. Emigration depressed death rates in some special cases (for example, Europe and particularly the Eastern United States during the 19th century), but, overall, death rates tended to match birth rates, often exceeding 40 per 1000 per year. Children contributed to the economy of the household from an </w:t>
      </w:r>
      <w:r w:rsidRPr="00334224">
        <w:rPr>
          <w:rFonts w:ascii="Times New Roman" w:eastAsia="Times New Roman" w:hAnsi="Times New Roman" w:cs="Times New Roman"/>
          <w:sz w:val="24"/>
          <w:szCs w:val="24"/>
        </w:rPr>
        <w:lastRenderedPageBreak/>
        <w:t>early age by carrying water, firewood, and messages, caring for younger siblings, sweeping, washing dishes, preparing food, and working in the fields.</w:t>
      </w:r>
      <w:r w:rsidR="007D0506" w:rsidRPr="00334224">
        <w:rPr>
          <w:rFonts w:ascii="Times New Roman" w:eastAsia="Times New Roman" w:hAnsi="Times New Roman" w:cs="Times New Roman"/>
          <w:sz w:val="24"/>
          <w:szCs w:val="24"/>
        </w:rPr>
        <w:t xml:space="preserve"> </w:t>
      </w:r>
      <w:r w:rsidRPr="00334224">
        <w:rPr>
          <w:rFonts w:ascii="Times New Roman" w:eastAsia="Times New Roman" w:hAnsi="Times New Roman" w:cs="Times New Roman"/>
          <w:sz w:val="24"/>
          <w:szCs w:val="24"/>
        </w:rPr>
        <w:t>Raising a child cost little more than feeding him or her; there were no education or entertainment expenses. Thus, the total </w:t>
      </w:r>
      <w:hyperlink r:id="rId40" w:tooltip="Cost of raising a child" w:history="1">
        <w:r w:rsidRPr="00334224">
          <w:rPr>
            <w:rFonts w:ascii="Times New Roman" w:eastAsia="Times New Roman" w:hAnsi="Times New Roman" w:cs="Times New Roman"/>
            <w:sz w:val="24"/>
            <w:szCs w:val="24"/>
          </w:rPr>
          <w:t>cost of raising children</w:t>
        </w:r>
      </w:hyperlink>
      <w:r w:rsidRPr="00334224">
        <w:rPr>
          <w:rFonts w:ascii="Times New Roman" w:eastAsia="Times New Roman" w:hAnsi="Times New Roman" w:cs="Times New Roman"/>
          <w:sz w:val="24"/>
          <w:szCs w:val="24"/>
        </w:rPr>
        <w:t> barely exceeded their contribution to the household. In addition, as they became adults they become a major input to the family business, mainly farming, and were the primary form of insurance for adults in old age. In India, an adult son was all that prevented a widow from falling into destitution. While death rates remained high there was no question as to the need for children, even if the means to prevent them had existed.</w:t>
      </w:r>
      <w:r w:rsidR="007D0506"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During this stage, the society evolves in accordance with </w:t>
      </w:r>
      <w:hyperlink r:id="rId41" w:tooltip="Malthusian growth model" w:history="1">
        <w:r w:rsidRPr="00334224">
          <w:rPr>
            <w:rFonts w:ascii="Times New Roman" w:eastAsia="Times New Roman" w:hAnsi="Times New Roman" w:cs="Times New Roman"/>
            <w:sz w:val="24"/>
            <w:szCs w:val="24"/>
          </w:rPr>
          <w:t>Malthusian</w:t>
        </w:r>
      </w:hyperlink>
      <w:r w:rsidRPr="00334224">
        <w:rPr>
          <w:rFonts w:ascii="Times New Roman" w:eastAsia="Times New Roman" w:hAnsi="Times New Roman" w:cs="Times New Roman"/>
          <w:sz w:val="24"/>
          <w:szCs w:val="24"/>
        </w:rPr>
        <w:t> paradigm, with population essentially determined by the food supply. Any fluctuations in food supply (either positive, for example, due to technology improvements, or negative, due to droughts and pest invasions) tend to translate directly into population fluctuations. </w:t>
      </w:r>
      <w:hyperlink r:id="rId42" w:tooltip="Famine" w:history="1">
        <w:r w:rsidRPr="00334224">
          <w:rPr>
            <w:rFonts w:ascii="Times New Roman" w:eastAsia="Times New Roman" w:hAnsi="Times New Roman" w:cs="Times New Roman"/>
            <w:sz w:val="24"/>
            <w:szCs w:val="24"/>
          </w:rPr>
          <w:t>Famines</w:t>
        </w:r>
      </w:hyperlink>
      <w:r w:rsidRPr="00334224">
        <w:rPr>
          <w:rFonts w:ascii="Times New Roman" w:eastAsia="Times New Roman" w:hAnsi="Times New Roman" w:cs="Times New Roman"/>
          <w:sz w:val="24"/>
          <w:szCs w:val="24"/>
        </w:rPr>
        <w:t> resulting in significant mortality are frequent. Overall, </w:t>
      </w:r>
      <w:hyperlink r:id="rId43" w:tooltip="Population dynamics" w:history="1">
        <w:r w:rsidRPr="00334224">
          <w:rPr>
            <w:rFonts w:ascii="Times New Roman" w:eastAsia="Times New Roman" w:hAnsi="Times New Roman" w:cs="Times New Roman"/>
            <w:sz w:val="24"/>
            <w:szCs w:val="24"/>
          </w:rPr>
          <w:t>population dynamics</w:t>
        </w:r>
      </w:hyperlink>
      <w:r w:rsidR="007D0506">
        <w:rPr>
          <w:rFonts w:ascii="Times New Roman" w:eastAsia="Times New Roman" w:hAnsi="Times New Roman" w:cs="Times New Roman"/>
          <w:sz w:val="24"/>
          <w:szCs w:val="24"/>
        </w:rPr>
        <w:t> during stage I is</w:t>
      </w:r>
      <w:r w:rsidRPr="00334224">
        <w:rPr>
          <w:rFonts w:ascii="Times New Roman" w:eastAsia="Times New Roman" w:hAnsi="Times New Roman" w:cs="Times New Roman"/>
          <w:sz w:val="24"/>
          <w:szCs w:val="24"/>
        </w:rPr>
        <w:t xml:space="preserve"> comparable to those of animals living in</w:t>
      </w:r>
      <w:r w:rsidR="007D0506">
        <w:rPr>
          <w:rFonts w:ascii="Times New Roman" w:eastAsia="Times New Roman" w:hAnsi="Times New Roman" w:cs="Times New Roman"/>
          <w:sz w:val="24"/>
          <w:szCs w:val="24"/>
        </w:rPr>
        <w:t xml:space="preserve"> the wild. According to Edward Revocatus, t</w:t>
      </w:r>
      <w:r w:rsidRPr="00334224">
        <w:rPr>
          <w:rFonts w:ascii="Times New Roman" w:eastAsia="Times New Roman" w:hAnsi="Times New Roman" w:cs="Times New Roman"/>
          <w:sz w:val="24"/>
          <w:szCs w:val="24"/>
        </w:rPr>
        <w:t>his is the earlier stage of demographic transition in the world and also characterized by primary activities such as small fishing activities, farming practices, pastoralism and petty businesses.</w:t>
      </w:r>
    </w:p>
    <w:p w:rsidR="00334224" w:rsidRPr="00334224" w:rsidRDefault="00334224" w:rsidP="00334224">
      <w:pPr>
        <w:spacing w:before="100" w:beforeAutospacing="1" w:after="100" w:afterAutospacing="1"/>
        <w:jc w:val="both"/>
        <w:outlineLvl w:val="1"/>
        <w:rPr>
          <w:rFonts w:ascii="Times New Roman" w:eastAsia="Times New Roman" w:hAnsi="Times New Roman" w:cs="Times New Roman"/>
          <w:b/>
          <w:bCs/>
          <w:sz w:val="24"/>
          <w:szCs w:val="24"/>
        </w:rPr>
      </w:pPr>
      <w:r w:rsidRPr="00334224">
        <w:rPr>
          <w:rFonts w:ascii="Times New Roman" w:eastAsia="Times New Roman" w:hAnsi="Times New Roman" w:cs="Times New Roman"/>
          <w:b/>
          <w:bCs/>
          <w:sz w:val="24"/>
          <w:szCs w:val="24"/>
        </w:rPr>
        <w:t xml:space="preserve">Stage </w:t>
      </w:r>
      <w:r w:rsidR="007D0506">
        <w:rPr>
          <w:rFonts w:ascii="Times New Roman" w:eastAsia="Times New Roman" w:hAnsi="Times New Roman" w:cs="Times New Roman"/>
          <w:b/>
          <w:bCs/>
          <w:sz w:val="24"/>
          <w:szCs w:val="24"/>
        </w:rPr>
        <w:t>II</w:t>
      </w:r>
    </w:p>
    <w:p w:rsidR="00334224" w:rsidRPr="00334224" w:rsidRDefault="00334224" w:rsidP="007D0506">
      <w:pPr>
        <w:spacing w:after="0"/>
        <w:jc w:val="center"/>
        <w:rPr>
          <w:rFonts w:ascii="Times New Roman" w:eastAsia="Times New Roman" w:hAnsi="Times New Roman" w:cs="Times New Roman"/>
          <w:sz w:val="24"/>
          <w:szCs w:val="24"/>
        </w:rPr>
      </w:pPr>
      <w:r w:rsidRPr="00334224">
        <w:rPr>
          <w:rFonts w:ascii="Times New Roman" w:eastAsia="Times New Roman" w:hAnsi="Times New Roman" w:cs="Times New Roman"/>
          <w:noProof/>
          <w:sz w:val="24"/>
          <w:szCs w:val="24"/>
        </w:rPr>
        <w:drawing>
          <wp:inline distT="0" distB="0" distL="0" distR="0">
            <wp:extent cx="3525520" cy="2141855"/>
            <wp:effectExtent l="57150" t="19050" r="113030" b="67945"/>
            <wp:docPr id="2" name="Picture 2" descr="E:\Class\EVEN SEMESTERS\UG 2nd Semester\Demographic transition - Wikipedia_files\370px-Population_curve.sv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ass\EVEN SEMESTERS\UG 2nd Semester\Demographic transition - Wikipedia_files\370px-Population_curve.svg.png">
                      <a:hlinkClick r:id="rId44"/>
                    </pic:cNvPr>
                    <pic:cNvPicPr>
                      <a:picLocks noChangeAspect="1" noChangeArrowheads="1"/>
                    </pic:cNvPicPr>
                  </pic:nvPicPr>
                  <pic:blipFill>
                    <a:blip r:embed="rId45"/>
                    <a:srcRect/>
                    <a:stretch>
                      <a:fillRect/>
                    </a:stretch>
                  </pic:blipFill>
                  <pic:spPr bwMode="auto">
                    <a:xfrm>
                      <a:off x="0" y="0"/>
                      <a:ext cx="3525520" cy="214185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4224" w:rsidRPr="00334224" w:rsidRDefault="00334224" w:rsidP="007D0506">
      <w:pPr>
        <w:spacing w:after="0"/>
        <w:jc w:val="center"/>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World population 10,000 BC-2017 AD</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This stage leads to a fall in death rates and an increase in population. The changes leading to this stage in Europe were initiated in the </w:t>
      </w:r>
      <w:hyperlink r:id="rId46" w:tooltip="British Agricultural Revolution" w:history="1">
        <w:r w:rsidRPr="00334224">
          <w:rPr>
            <w:rFonts w:ascii="Times New Roman" w:eastAsia="Times New Roman" w:hAnsi="Times New Roman" w:cs="Times New Roman"/>
            <w:sz w:val="24"/>
            <w:szCs w:val="24"/>
          </w:rPr>
          <w:t>Agricultural Revolution</w:t>
        </w:r>
      </w:hyperlink>
      <w:r w:rsidRPr="00334224">
        <w:rPr>
          <w:rFonts w:ascii="Times New Roman" w:eastAsia="Times New Roman" w:hAnsi="Times New Roman" w:cs="Times New Roman"/>
          <w:sz w:val="24"/>
          <w:szCs w:val="24"/>
        </w:rPr>
        <w:t> of the eighteenth century and were initially quite slow. In the twentieth century, the falls in death rates in developing countries tended to be substantially faster. Countries in this stage include </w:t>
      </w:r>
      <w:hyperlink r:id="rId47" w:tooltip="Yemen" w:history="1">
        <w:r w:rsidRPr="00334224">
          <w:rPr>
            <w:rFonts w:ascii="Times New Roman" w:eastAsia="Times New Roman" w:hAnsi="Times New Roman" w:cs="Times New Roman"/>
            <w:sz w:val="24"/>
            <w:szCs w:val="24"/>
          </w:rPr>
          <w:t>Yemen</w:t>
        </w:r>
      </w:hyperlink>
      <w:r w:rsidRPr="00334224">
        <w:rPr>
          <w:rFonts w:ascii="Times New Roman" w:eastAsia="Times New Roman" w:hAnsi="Times New Roman" w:cs="Times New Roman"/>
          <w:sz w:val="24"/>
          <w:szCs w:val="24"/>
        </w:rPr>
        <w:t>, </w:t>
      </w:r>
      <w:hyperlink r:id="rId48" w:tooltip="Afghanistan" w:history="1">
        <w:r w:rsidRPr="00334224">
          <w:rPr>
            <w:rFonts w:ascii="Times New Roman" w:eastAsia="Times New Roman" w:hAnsi="Times New Roman" w:cs="Times New Roman"/>
            <w:sz w:val="24"/>
            <w:szCs w:val="24"/>
          </w:rPr>
          <w:t>Afghanistan</w:t>
        </w:r>
      </w:hyperlink>
      <w:r w:rsidRPr="00334224">
        <w:rPr>
          <w:rFonts w:ascii="Times New Roman" w:eastAsia="Times New Roman" w:hAnsi="Times New Roman" w:cs="Times New Roman"/>
          <w:sz w:val="24"/>
          <w:szCs w:val="24"/>
        </w:rPr>
        <w:t>, the </w:t>
      </w:r>
      <w:hyperlink r:id="rId49" w:tooltip="Palestinian territories" w:history="1">
        <w:r w:rsidRPr="00334224">
          <w:rPr>
            <w:rFonts w:ascii="Times New Roman" w:eastAsia="Times New Roman" w:hAnsi="Times New Roman" w:cs="Times New Roman"/>
            <w:sz w:val="24"/>
            <w:szCs w:val="24"/>
          </w:rPr>
          <w:t>Palestinian territories</w:t>
        </w:r>
      </w:hyperlink>
      <w:r w:rsidRPr="00334224">
        <w:rPr>
          <w:rFonts w:ascii="Times New Roman" w:eastAsia="Times New Roman" w:hAnsi="Times New Roman" w:cs="Times New Roman"/>
          <w:sz w:val="24"/>
          <w:szCs w:val="24"/>
        </w:rPr>
        <w:t> and </w:t>
      </w:r>
      <w:hyperlink r:id="rId50" w:tooltip="Iraq" w:history="1">
        <w:r w:rsidRPr="00334224">
          <w:rPr>
            <w:rFonts w:ascii="Times New Roman" w:eastAsia="Times New Roman" w:hAnsi="Times New Roman" w:cs="Times New Roman"/>
            <w:sz w:val="24"/>
            <w:szCs w:val="24"/>
          </w:rPr>
          <w:t>Iraq</w:t>
        </w:r>
      </w:hyperlink>
      <w:r w:rsidRPr="00334224">
        <w:rPr>
          <w:rFonts w:ascii="Times New Roman" w:eastAsia="Times New Roman" w:hAnsi="Times New Roman" w:cs="Times New Roman"/>
          <w:sz w:val="24"/>
          <w:szCs w:val="24"/>
        </w:rPr>
        <w:t> and much of </w:t>
      </w:r>
      <w:hyperlink r:id="rId51" w:tooltip="Sub-Saharan Africa" w:history="1">
        <w:r w:rsidRPr="00334224">
          <w:rPr>
            <w:rFonts w:ascii="Times New Roman" w:eastAsia="Times New Roman" w:hAnsi="Times New Roman" w:cs="Times New Roman"/>
            <w:sz w:val="24"/>
            <w:szCs w:val="24"/>
          </w:rPr>
          <w:t>Sub-Saharan Africa</w:t>
        </w:r>
      </w:hyperlink>
      <w:r w:rsidRPr="00334224">
        <w:rPr>
          <w:rFonts w:ascii="Times New Roman" w:eastAsia="Times New Roman" w:hAnsi="Times New Roman" w:cs="Times New Roman"/>
          <w:sz w:val="24"/>
          <w:szCs w:val="24"/>
        </w:rPr>
        <w:t> (but do not include </w:t>
      </w:r>
      <w:hyperlink r:id="rId52" w:tooltip="South Africa" w:history="1">
        <w:r w:rsidRPr="00334224">
          <w:rPr>
            <w:rFonts w:ascii="Times New Roman" w:eastAsia="Times New Roman" w:hAnsi="Times New Roman" w:cs="Times New Roman"/>
            <w:sz w:val="24"/>
            <w:szCs w:val="24"/>
          </w:rPr>
          <w:t>South Africa</w:t>
        </w:r>
      </w:hyperlink>
      <w:r w:rsidRPr="00334224">
        <w:rPr>
          <w:rFonts w:ascii="Times New Roman" w:eastAsia="Times New Roman" w:hAnsi="Times New Roman" w:cs="Times New Roman"/>
          <w:sz w:val="24"/>
          <w:szCs w:val="24"/>
        </w:rPr>
        <w:t>, </w:t>
      </w:r>
      <w:hyperlink r:id="rId53" w:tooltip="Zimbabwe" w:history="1">
        <w:r w:rsidRPr="00334224">
          <w:rPr>
            <w:rFonts w:ascii="Times New Roman" w:eastAsia="Times New Roman" w:hAnsi="Times New Roman" w:cs="Times New Roman"/>
            <w:sz w:val="24"/>
            <w:szCs w:val="24"/>
          </w:rPr>
          <w:t>Zimbabwe</w:t>
        </w:r>
      </w:hyperlink>
      <w:r w:rsidRPr="00334224">
        <w:rPr>
          <w:rFonts w:ascii="Times New Roman" w:eastAsia="Times New Roman" w:hAnsi="Times New Roman" w:cs="Times New Roman"/>
          <w:sz w:val="24"/>
          <w:szCs w:val="24"/>
        </w:rPr>
        <w:t>, </w:t>
      </w:r>
      <w:hyperlink r:id="rId54" w:tooltip="Botswana" w:history="1">
        <w:r w:rsidRPr="00334224">
          <w:rPr>
            <w:rFonts w:ascii="Times New Roman" w:eastAsia="Times New Roman" w:hAnsi="Times New Roman" w:cs="Times New Roman"/>
            <w:sz w:val="24"/>
            <w:szCs w:val="24"/>
          </w:rPr>
          <w:t>Botswana</w:t>
        </w:r>
      </w:hyperlink>
      <w:r w:rsidRPr="00334224">
        <w:rPr>
          <w:rFonts w:ascii="Times New Roman" w:eastAsia="Times New Roman" w:hAnsi="Times New Roman" w:cs="Times New Roman"/>
          <w:sz w:val="24"/>
          <w:szCs w:val="24"/>
        </w:rPr>
        <w:t>, </w:t>
      </w:r>
      <w:hyperlink r:id="rId55" w:tooltip="Swaziland" w:history="1">
        <w:r w:rsidRPr="00334224">
          <w:rPr>
            <w:rFonts w:ascii="Times New Roman" w:eastAsia="Times New Roman" w:hAnsi="Times New Roman" w:cs="Times New Roman"/>
            <w:sz w:val="24"/>
            <w:szCs w:val="24"/>
          </w:rPr>
          <w:t>Swaziland</w:t>
        </w:r>
      </w:hyperlink>
      <w:r w:rsidRPr="00334224">
        <w:rPr>
          <w:rFonts w:ascii="Times New Roman" w:eastAsia="Times New Roman" w:hAnsi="Times New Roman" w:cs="Times New Roman"/>
          <w:sz w:val="24"/>
          <w:szCs w:val="24"/>
        </w:rPr>
        <w:t>, </w:t>
      </w:r>
      <w:hyperlink r:id="rId56" w:tooltip="Lesotho" w:history="1">
        <w:r w:rsidRPr="00334224">
          <w:rPr>
            <w:rFonts w:ascii="Times New Roman" w:eastAsia="Times New Roman" w:hAnsi="Times New Roman" w:cs="Times New Roman"/>
            <w:sz w:val="24"/>
            <w:szCs w:val="24"/>
          </w:rPr>
          <w:t>Lesotho</w:t>
        </w:r>
      </w:hyperlink>
      <w:r w:rsidRPr="00334224">
        <w:rPr>
          <w:rFonts w:ascii="Times New Roman" w:eastAsia="Times New Roman" w:hAnsi="Times New Roman" w:cs="Times New Roman"/>
          <w:sz w:val="24"/>
          <w:szCs w:val="24"/>
        </w:rPr>
        <w:t>, </w:t>
      </w:r>
      <w:hyperlink r:id="rId57" w:tooltip="Namibia" w:history="1">
        <w:r w:rsidRPr="00334224">
          <w:rPr>
            <w:rFonts w:ascii="Times New Roman" w:eastAsia="Times New Roman" w:hAnsi="Times New Roman" w:cs="Times New Roman"/>
            <w:sz w:val="24"/>
            <w:szCs w:val="24"/>
          </w:rPr>
          <w:t>Namibia</w:t>
        </w:r>
      </w:hyperlink>
      <w:r w:rsidRPr="00334224">
        <w:rPr>
          <w:rFonts w:ascii="Times New Roman" w:eastAsia="Times New Roman" w:hAnsi="Times New Roman" w:cs="Times New Roman"/>
          <w:sz w:val="24"/>
          <w:szCs w:val="24"/>
        </w:rPr>
        <w:t>, </w:t>
      </w:r>
      <w:hyperlink r:id="rId58" w:tooltip="Kenya" w:history="1">
        <w:r w:rsidRPr="00334224">
          <w:rPr>
            <w:rFonts w:ascii="Times New Roman" w:eastAsia="Times New Roman" w:hAnsi="Times New Roman" w:cs="Times New Roman"/>
            <w:sz w:val="24"/>
            <w:szCs w:val="24"/>
          </w:rPr>
          <w:t>Kenya</w:t>
        </w:r>
      </w:hyperlink>
      <w:r w:rsidRPr="00334224">
        <w:rPr>
          <w:rFonts w:ascii="Times New Roman" w:eastAsia="Times New Roman" w:hAnsi="Times New Roman" w:cs="Times New Roman"/>
          <w:sz w:val="24"/>
          <w:szCs w:val="24"/>
        </w:rPr>
        <w:t>, </w:t>
      </w:r>
      <w:hyperlink r:id="rId59" w:tooltip="Gabon" w:history="1">
        <w:r w:rsidRPr="00334224">
          <w:rPr>
            <w:rFonts w:ascii="Times New Roman" w:eastAsia="Times New Roman" w:hAnsi="Times New Roman" w:cs="Times New Roman"/>
            <w:sz w:val="24"/>
            <w:szCs w:val="24"/>
          </w:rPr>
          <w:t>Gabon</w:t>
        </w:r>
      </w:hyperlink>
      <w:r w:rsidRPr="00334224">
        <w:rPr>
          <w:rFonts w:ascii="Times New Roman" w:eastAsia="Times New Roman" w:hAnsi="Times New Roman" w:cs="Times New Roman"/>
          <w:sz w:val="24"/>
          <w:szCs w:val="24"/>
        </w:rPr>
        <w:t> and </w:t>
      </w:r>
      <w:hyperlink r:id="rId60" w:tooltip="Ghana" w:history="1">
        <w:r w:rsidRPr="00334224">
          <w:rPr>
            <w:rFonts w:ascii="Times New Roman" w:eastAsia="Times New Roman" w:hAnsi="Times New Roman" w:cs="Times New Roman"/>
            <w:sz w:val="24"/>
            <w:szCs w:val="24"/>
          </w:rPr>
          <w:t>Ghana</w:t>
        </w:r>
      </w:hyperlink>
      <w:r w:rsidRPr="00334224">
        <w:rPr>
          <w:rFonts w:ascii="Times New Roman" w:eastAsia="Times New Roman" w:hAnsi="Times New Roman" w:cs="Times New Roman"/>
          <w:sz w:val="24"/>
          <w:szCs w:val="24"/>
        </w:rPr>
        <w:t xml:space="preserve">, which have begun to move into stage </w:t>
      </w:r>
      <w:r w:rsidR="007D0506">
        <w:rPr>
          <w:rFonts w:ascii="Times New Roman" w:eastAsia="Times New Roman" w:hAnsi="Times New Roman" w:cs="Times New Roman"/>
          <w:sz w:val="24"/>
          <w:szCs w:val="24"/>
        </w:rPr>
        <w:t>III.</w:t>
      </w:r>
      <w:r w:rsidR="007D0506"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lastRenderedPageBreak/>
        <w:t>The decline in the death rate is due initially to two factors:</w:t>
      </w:r>
    </w:p>
    <w:p w:rsidR="00334224" w:rsidRPr="00334224" w:rsidRDefault="00334224" w:rsidP="00334224">
      <w:pPr>
        <w:numPr>
          <w:ilvl w:val="0"/>
          <w:numId w:val="3"/>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First, improvements in the food supply brought about by higher yields in agricultural practices and better transportation reduce death due to starvation and lack of water. Agricultural improvements included </w:t>
      </w:r>
      <w:hyperlink r:id="rId61" w:tooltip="Crop rotation" w:history="1">
        <w:r w:rsidRPr="00334224">
          <w:rPr>
            <w:rFonts w:ascii="Times New Roman" w:eastAsia="Times New Roman" w:hAnsi="Times New Roman" w:cs="Times New Roman"/>
            <w:sz w:val="24"/>
            <w:szCs w:val="24"/>
          </w:rPr>
          <w:t>crop rotation</w:t>
        </w:r>
      </w:hyperlink>
      <w:r w:rsidRPr="00334224">
        <w:rPr>
          <w:rFonts w:ascii="Times New Roman" w:eastAsia="Times New Roman" w:hAnsi="Times New Roman" w:cs="Times New Roman"/>
          <w:sz w:val="24"/>
          <w:szCs w:val="24"/>
        </w:rPr>
        <w:t>, </w:t>
      </w:r>
      <w:hyperlink r:id="rId62" w:tooltip="Selective breeding" w:history="1">
        <w:r w:rsidRPr="00334224">
          <w:rPr>
            <w:rFonts w:ascii="Times New Roman" w:eastAsia="Times New Roman" w:hAnsi="Times New Roman" w:cs="Times New Roman"/>
            <w:sz w:val="24"/>
            <w:szCs w:val="24"/>
          </w:rPr>
          <w:t>selective breeding</w:t>
        </w:r>
      </w:hyperlink>
      <w:r w:rsidRPr="00334224">
        <w:rPr>
          <w:rFonts w:ascii="Times New Roman" w:eastAsia="Times New Roman" w:hAnsi="Times New Roman" w:cs="Times New Roman"/>
          <w:sz w:val="24"/>
          <w:szCs w:val="24"/>
        </w:rPr>
        <w:t>, and </w:t>
      </w:r>
      <w:hyperlink r:id="rId63" w:tooltip="Seed drill" w:history="1">
        <w:r w:rsidRPr="00334224">
          <w:rPr>
            <w:rFonts w:ascii="Times New Roman" w:eastAsia="Times New Roman" w:hAnsi="Times New Roman" w:cs="Times New Roman"/>
            <w:sz w:val="24"/>
            <w:szCs w:val="24"/>
          </w:rPr>
          <w:t>seed drill</w:t>
        </w:r>
      </w:hyperlink>
      <w:r w:rsidRPr="00334224">
        <w:rPr>
          <w:rFonts w:ascii="Times New Roman" w:eastAsia="Times New Roman" w:hAnsi="Times New Roman" w:cs="Times New Roman"/>
          <w:sz w:val="24"/>
          <w:szCs w:val="24"/>
        </w:rPr>
        <w:t> technology.</w:t>
      </w:r>
    </w:p>
    <w:p w:rsidR="00334224" w:rsidRPr="00334224" w:rsidRDefault="00334224" w:rsidP="00334224">
      <w:pPr>
        <w:numPr>
          <w:ilvl w:val="0"/>
          <w:numId w:val="3"/>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Second, significant improvements in public health reduce mortality, particularly in childhood. These are not so many medical breakthroughs (Europe passed through stage two before the advances of the mid-twentieth century, although there was significant medical progress in the nineteenth century, such as the development of </w:t>
      </w:r>
      <w:hyperlink r:id="rId64" w:tooltip="Vaccination" w:history="1">
        <w:r w:rsidRPr="00334224">
          <w:rPr>
            <w:rFonts w:ascii="Times New Roman" w:eastAsia="Times New Roman" w:hAnsi="Times New Roman" w:cs="Times New Roman"/>
            <w:sz w:val="24"/>
            <w:szCs w:val="24"/>
          </w:rPr>
          <w:t>vaccination</w:t>
        </w:r>
      </w:hyperlink>
      <w:r w:rsidRPr="00334224">
        <w:rPr>
          <w:rFonts w:ascii="Times New Roman" w:eastAsia="Times New Roman" w:hAnsi="Times New Roman" w:cs="Times New Roman"/>
          <w:sz w:val="24"/>
          <w:szCs w:val="24"/>
        </w:rPr>
        <w:t>) as they are improvements in water supply, </w:t>
      </w:r>
      <w:hyperlink r:id="rId65" w:tooltip="Sanitary sewer" w:history="1">
        <w:r w:rsidRPr="00334224">
          <w:rPr>
            <w:rFonts w:ascii="Times New Roman" w:eastAsia="Times New Roman" w:hAnsi="Times New Roman" w:cs="Times New Roman"/>
            <w:sz w:val="24"/>
            <w:szCs w:val="24"/>
          </w:rPr>
          <w:t>sewerage</w:t>
        </w:r>
      </w:hyperlink>
      <w:r w:rsidRPr="00334224">
        <w:rPr>
          <w:rFonts w:ascii="Times New Roman" w:eastAsia="Times New Roman" w:hAnsi="Times New Roman" w:cs="Times New Roman"/>
          <w:sz w:val="24"/>
          <w:szCs w:val="24"/>
        </w:rPr>
        <w:t>, food handling, and general personal </w:t>
      </w:r>
      <w:hyperlink r:id="rId66" w:tooltip="Hygiene" w:history="1">
        <w:r w:rsidRPr="00334224">
          <w:rPr>
            <w:rFonts w:ascii="Times New Roman" w:eastAsia="Times New Roman" w:hAnsi="Times New Roman" w:cs="Times New Roman"/>
            <w:sz w:val="24"/>
            <w:szCs w:val="24"/>
          </w:rPr>
          <w:t>hygiene</w:t>
        </w:r>
      </w:hyperlink>
      <w:r w:rsidRPr="00334224">
        <w:rPr>
          <w:rFonts w:ascii="Times New Roman" w:eastAsia="Times New Roman" w:hAnsi="Times New Roman" w:cs="Times New Roman"/>
          <w:sz w:val="24"/>
          <w:szCs w:val="24"/>
        </w:rPr>
        <w:t> following from growing scientific knowledge of the causes of disease and the improved education and social status of mothers.</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A consequence of the decline in mortality in Stage Two is an increasingly rapid growth in population growth (a.k.a. "</w:t>
      </w:r>
      <w:hyperlink r:id="rId67" w:tooltip="Population explosion" w:history="1">
        <w:r w:rsidRPr="00334224">
          <w:rPr>
            <w:rFonts w:ascii="Times New Roman" w:eastAsia="Times New Roman" w:hAnsi="Times New Roman" w:cs="Times New Roman"/>
            <w:sz w:val="24"/>
            <w:szCs w:val="24"/>
          </w:rPr>
          <w:t>population explosion</w:t>
        </w:r>
      </w:hyperlink>
      <w:r w:rsidRPr="00334224">
        <w:rPr>
          <w:rFonts w:ascii="Times New Roman" w:eastAsia="Times New Roman" w:hAnsi="Times New Roman" w:cs="Times New Roman"/>
          <w:sz w:val="24"/>
          <w:szCs w:val="24"/>
        </w:rPr>
        <w:t>") as the gap between deaths and births grows wider and wider. Note that this growth is not due to an increase in fertility (or birth rates) but to a decline in deaths. This change in population occurred in north-western Europe during the nineteenth century due to the </w:t>
      </w:r>
      <w:hyperlink r:id="rId68" w:tooltip="Industrial Revolution" w:history="1">
        <w:r w:rsidRPr="00334224">
          <w:rPr>
            <w:rFonts w:ascii="Times New Roman" w:eastAsia="Times New Roman" w:hAnsi="Times New Roman" w:cs="Times New Roman"/>
            <w:sz w:val="24"/>
            <w:szCs w:val="24"/>
          </w:rPr>
          <w:t>Industrial Revolution</w:t>
        </w:r>
      </w:hyperlink>
      <w:r w:rsidRPr="00334224">
        <w:rPr>
          <w:rFonts w:ascii="Times New Roman" w:eastAsia="Times New Roman" w:hAnsi="Times New Roman" w:cs="Times New Roman"/>
          <w:sz w:val="24"/>
          <w:szCs w:val="24"/>
        </w:rPr>
        <w:t>. During the second half of the twentieth century less-developed countries entered Stage Two, creating the worldwide rapid growth of number of living people that has demographers concerned today. In this stage of DT, countries are vulnerable to become </w:t>
      </w:r>
      <w:hyperlink r:id="rId69" w:tooltip="Failed States Index" w:history="1">
        <w:r w:rsidRPr="00334224">
          <w:rPr>
            <w:rFonts w:ascii="Times New Roman" w:eastAsia="Times New Roman" w:hAnsi="Times New Roman" w:cs="Times New Roman"/>
            <w:sz w:val="24"/>
            <w:szCs w:val="24"/>
          </w:rPr>
          <w:t>failed states</w:t>
        </w:r>
      </w:hyperlink>
      <w:r w:rsidRPr="00334224">
        <w:rPr>
          <w:rFonts w:ascii="Times New Roman" w:eastAsia="Times New Roman" w:hAnsi="Times New Roman" w:cs="Times New Roman"/>
          <w:sz w:val="24"/>
          <w:szCs w:val="24"/>
        </w:rPr>
        <w:t> in the absence of progressive governments.</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Another characteristic of Stage Two of the demographic transition is a change in the </w:t>
      </w:r>
      <w:hyperlink r:id="rId70" w:tooltip="Population pyramid" w:history="1">
        <w:r w:rsidRPr="00334224">
          <w:rPr>
            <w:rFonts w:ascii="Times New Roman" w:eastAsia="Times New Roman" w:hAnsi="Times New Roman" w:cs="Times New Roman"/>
            <w:sz w:val="24"/>
            <w:szCs w:val="24"/>
          </w:rPr>
          <w:t>age structure</w:t>
        </w:r>
      </w:hyperlink>
      <w:r w:rsidRPr="00334224">
        <w:rPr>
          <w:rFonts w:ascii="Times New Roman" w:eastAsia="Times New Roman" w:hAnsi="Times New Roman" w:cs="Times New Roman"/>
          <w:sz w:val="24"/>
          <w:szCs w:val="24"/>
        </w:rPr>
        <w:t xml:space="preserve"> of the population. In Stage One, the majority of deaths are concentrated in the first 5–10 years of life. Therefore, more than anything else, the decline in death rates in Stage Two entails the increasing survival of children and a growing population. Hence, the age </w:t>
      </w:r>
      <w:r w:rsidR="006468D0" w:rsidRPr="00334224">
        <w:rPr>
          <w:rFonts w:ascii="Times New Roman" w:eastAsia="Times New Roman" w:hAnsi="Times New Roman" w:cs="Times New Roman"/>
          <w:sz w:val="24"/>
          <w:szCs w:val="24"/>
        </w:rPr>
        <w:t>structure of the population becomes increasingly youthful and starts</w:t>
      </w:r>
      <w:r w:rsidRPr="00334224">
        <w:rPr>
          <w:rFonts w:ascii="Times New Roman" w:eastAsia="Times New Roman" w:hAnsi="Times New Roman" w:cs="Times New Roman"/>
          <w:sz w:val="24"/>
          <w:szCs w:val="24"/>
        </w:rPr>
        <w:t xml:space="preserve"> to have big families and more of these children enter the reproductive cycle of their lives while maintaining the high fertility rates of their parents. The bottom of the "</w:t>
      </w:r>
      <w:hyperlink r:id="rId71" w:tooltip="Population pyramid" w:history="1">
        <w:r w:rsidRPr="00334224">
          <w:rPr>
            <w:rFonts w:ascii="Times New Roman" w:eastAsia="Times New Roman" w:hAnsi="Times New Roman" w:cs="Times New Roman"/>
            <w:sz w:val="24"/>
            <w:szCs w:val="24"/>
          </w:rPr>
          <w:t>age pyramid</w:t>
        </w:r>
      </w:hyperlink>
      <w:r w:rsidRPr="00334224">
        <w:rPr>
          <w:rFonts w:ascii="Times New Roman" w:eastAsia="Times New Roman" w:hAnsi="Times New Roman" w:cs="Times New Roman"/>
          <w:sz w:val="24"/>
          <w:szCs w:val="24"/>
        </w:rPr>
        <w:t>" widens first where children, teenagers and infants are here, accelerating population growth rate. The age structure of such a population is illustrated by using an example from the </w:t>
      </w:r>
      <w:hyperlink r:id="rId72" w:tooltip="Third World" w:history="1">
        <w:r w:rsidRPr="00334224">
          <w:rPr>
            <w:rFonts w:ascii="Times New Roman" w:eastAsia="Times New Roman" w:hAnsi="Times New Roman" w:cs="Times New Roman"/>
            <w:sz w:val="24"/>
            <w:szCs w:val="24"/>
          </w:rPr>
          <w:t>Third World</w:t>
        </w:r>
      </w:hyperlink>
      <w:r w:rsidRPr="00334224">
        <w:rPr>
          <w:rFonts w:ascii="Times New Roman" w:eastAsia="Times New Roman" w:hAnsi="Times New Roman" w:cs="Times New Roman"/>
          <w:sz w:val="24"/>
          <w:szCs w:val="24"/>
        </w:rPr>
        <w:t> today.</w:t>
      </w:r>
    </w:p>
    <w:p w:rsidR="00334224" w:rsidRPr="00334224" w:rsidRDefault="00334224" w:rsidP="00334224">
      <w:pPr>
        <w:spacing w:before="100" w:beforeAutospacing="1" w:after="100" w:afterAutospacing="1"/>
        <w:jc w:val="both"/>
        <w:outlineLvl w:val="1"/>
        <w:rPr>
          <w:rFonts w:ascii="Times New Roman" w:eastAsia="Times New Roman" w:hAnsi="Times New Roman" w:cs="Times New Roman"/>
          <w:b/>
          <w:bCs/>
          <w:sz w:val="24"/>
          <w:szCs w:val="24"/>
        </w:rPr>
      </w:pPr>
      <w:r w:rsidRPr="00334224">
        <w:rPr>
          <w:rFonts w:ascii="Times New Roman" w:eastAsia="Times New Roman" w:hAnsi="Times New Roman" w:cs="Times New Roman"/>
          <w:b/>
          <w:bCs/>
          <w:sz w:val="24"/>
          <w:szCs w:val="24"/>
        </w:rPr>
        <w:t xml:space="preserve">Stage </w:t>
      </w:r>
      <w:r w:rsidR="006468D0">
        <w:rPr>
          <w:rFonts w:ascii="Times New Roman" w:eastAsia="Times New Roman" w:hAnsi="Times New Roman" w:cs="Times New Roman"/>
          <w:b/>
          <w:bCs/>
          <w:sz w:val="24"/>
          <w:szCs w:val="24"/>
        </w:rPr>
        <w:t>III</w:t>
      </w:r>
    </w:p>
    <w:p w:rsidR="00334224" w:rsidRPr="00334224" w:rsidRDefault="006468D0" w:rsidP="0033422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Stage III</w:t>
      </w:r>
      <w:r w:rsidR="00334224" w:rsidRPr="00334224">
        <w:rPr>
          <w:rFonts w:ascii="Times New Roman" w:eastAsia="Times New Roman" w:hAnsi="Times New Roman" w:cs="Times New Roman"/>
          <w:sz w:val="24"/>
          <w:szCs w:val="24"/>
        </w:rPr>
        <w:t xml:space="preserve"> of the Demographic Transition Model (DTM), death rates are low and birth rates diminish, as a rule accordingly of enhanced economic conditions, an expansion in women's status and education, and access to contraception. The decrease in birth rate fluctuates from nation to nation, as does the time span in which it is experienced. Stage Three moves the population towards stability through a decline in the birth rate. Several </w:t>
      </w:r>
      <w:hyperlink r:id="rId73" w:tooltip="Fertility factor (demography)" w:history="1">
        <w:r w:rsidR="00334224" w:rsidRPr="00334224">
          <w:rPr>
            <w:rFonts w:ascii="Times New Roman" w:eastAsia="Times New Roman" w:hAnsi="Times New Roman" w:cs="Times New Roman"/>
            <w:sz w:val="24"/>
            <w:szCs w:val="24"/>
          </w:rPr>
          <w:t>fertility factors</w:t>
        </w:r>
      </w:hyperlink>
      <w:r w:rsidR="00334224" w:rsidRPr="00334224">
        <w:rPr>
          <w:rFonts w:ascii="Times New Roman" w:eastAsia="Times New Roman" w:hAnsi="Times New Roman" w:cs="Times New Roman"/>
          <w:sz w:val="24"/>
          <w:szCs w:val="24"/>
        </w:rPr>
        <w:t xml:space="preserve"> contribute </w:t>
      </w:r>
      <w:r w:rsidR="00334224" w:rsidRPr="00334224">
        <w:rPr>
          <w:rFonts w:ascii="Times New Roman" w:eastAsia="Times New Roman" w:hAnsi="Times New Roman" w:cs="Times New Roman"/>
          <w:sz w:val="24"/>
          <w:szCs w:val="24"/>
        </w:rPr>
        <w:lastRenderedPageBreak/>
        <w:t>to this eventual decline, and are generally similar to </w:t>
      </w:r>
      <w:hyperlink r:id="rId74" w:anchor="Causes" w:tooltip="Sub-replacement fertility" w:history="1">
        <w:r w:rsidR="00334224" w:rsidRPr="00334224">
          <w:rPr>
            <w:rFonts w:ascii="Times New Roman" w:eastAsia="Times New Roman" w:hAnsi="Times New Roman" w:cs="Times New Roman"/>
            <w:sz w:val="24"/>
            <w:szCs w:val="24"/>
          </w:rPr>
          <w:t>those associated with sub-replacement fertility</w:t>
        </w:r>
      </w:hyperlink>
      <w:r w:rsidR="00334224" w:rsidRPr="00334224">
        <w:rPr>
          <w:rFonts w:ascii="Times New Roman" w:eastAsia="Times New Roman" w:hAnsi="Times New Roman" w:cs="Times New Roman"/>
          <w:sz w:val="24"/>
          <w:szCs w:val="24"/>
        </w:rPr>
        <w:t>, although some are speculative:</w:t>
      </w:r>
    </w:p>
    <w:p w:rsidR="00334224" w:rsidRPr="00334224" w:rsidRDefault="00334224" w:rsidP="00334224">
      <w:pPr>
        <w:numPr>
          <w:ilvl w:val="0"/>
          <w:numId w:val="4"/>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In rural areas continued decline in childhood death means that at some point parents realize they need not require so many children to be born to ensure a comfortable old age. As childhood death continues to fall and incomes increase parents can become increasingly confident that fewer children will suffice to help in family business and care for them in old age.</w:t>
      </w:r>
    </w:p>
    <w:p w:rsidR="00334224" w:rsidRPr="00334224" w:rsidRDefault="00334224" w:rsidP="00334224">
      <w:pPr>
        <w:numPr>
          <w:ilvl w:val="0"/>
          <w:numId w:val="4"/>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Increasing </w:t>
      </w:r>
      <w:hyperlink r:id="rId75" w:tooltip="Urbanization" w:history="1">
        <w:r w:rsidRPr="00334224">
          <w:rPr>
            <w:rFonts w:ascii="Times New Roman" w:eastAsia="Times New Roman" w:hAnsi="Times New Roman" w:cs="Times New Roman"/>
            <w:sz w:val="24"/>
            <w:szCs w:val="24"/>
          </w:rPr>
          <w:t>urbanization</w:t>
        </w:r>
      </w:hyperlink>
      <w:r w:rsidRPr="00334224">
        <w:rPr>
          <w:rFonts w:ascii="Times New Roman" w:eastAsia="Times New Roman" w:hAnsi="Times New Roman" w:cs="Times New Roman"/>
          <w:sz w:val="24"/>
          <w:szCs w:val="24"/>
        </w:rPr>
        <w:t xml:space="preserve"> changes the traditional values placed upon fertility and the value of children in rural society. Urban living also raises the cost of dependent children to a family. A recent theory suggests that urbanization also contributes to reducing the birth rate because it disrupts optimal mating patterns. A 2008 study in Iceland found that the most fecund marriages are between distant cousins. </w:t>
      </w:r>
      <w:r w:rsidR="006468D0" w:rsidRPr="00334224">
        <w:rPr>
          <w:rFonts w:ascii="Times New Roman" w:eastAsia="Times New Roman" w:hAnsi="Times New Roman" w:cs="Times New Roman"/>
          <w:sz w:val="24"/>
          <w:szCs w:val="24"/>
        </w:rPr>
        <w:t>Genetic incompatibilities inherent in more distant outbreeding make</w:t>
      </w:r>
      <w:r w:rsidRPr="00334224">
        <w:rPr>
          <w:rFonts w:ascii="Times New Roman" w:eastAsia="Times New Roman" w:hAnsi="Times New Roman" w:cs="Times New Roman"/>
          <w:sz w:val="24"/>
          <w:szCs w:val="24"/>
        </w:rPr>
        <w:t xml:space="preserve"> reproduction harder.</w:t>
      </w:r>
      <w:r w:rsidR="006468D0" w:rsidRPr="00334224">
        <w:rPr>
          <w:rFonts w:ascii="Times New Roman" w:eastAsia="Times New Roman" w:hAnsi="Times New Roman" w:cs="Times New Roman"/>
          <w:sz w:val="24"/>
          <w:szCs w:val="24"/>
        </w:rPr>
        <w:t xml:space="preserve"> </w:t>
      </w:r>
    </w:p>
    <w:p w:rsidR="00334224" w:rsidRPr="006468D0" w:rsidRDefault="00334224" w:rsidP="006468D0">
      <w:pPr>
        <w:numPr>
          <w:ilvl w:val="0"/>
          <w:numId w:val="4"/>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In both rural and urban areas, the cost of children to parents is exacerbated by the introduction of compulsory education acts and the increased need to educate children so they can take up a respected position in society. Children are increasingly prohibited under law from working outside the household and make an increasingly limited contribution to the household, as school children are increasingly exempted from the expectation of making a significant contribution to domestic work. Even in equatorial Africa, children (age under 5) now required to have clothes and shoes, and may even require school uniforms. Parents begin to consider it a duty to buy children(s) books and toys, partly due to education and access to family planning, people begin to reassess their need for children and their ability to grow them.</w:t>
      </w:r>
      <w:r w:rsidR="006468D0" w:rsidRPr="00334224">
        <w:rPr>
          <w:rFonts w:ascii="Times New Roman" w:eastAsia="Times New Roman" w:hAnsi="Times New Roman" w:cs="Times New Roman"/>
          <w:sz w:val="24"/>
          <w:szCs w:val="24"/>
        </w:rPr>
        <w:t xml:space="preserve"> </w:t>
      </w:r>
    </w:p>
    <w:p w:rsidR="00334224" w:rsidRPr="00334224" w:rsidRDefault="00334224" w:rsidP="00334224">
      <w:pPr>
        <w:spacing w:after="0"/>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A major factor in reducing birth rates in stage 3 countries such as Malaysia is the availability of family planning facilities, like this one in Kuala Terengganu, Terengganu, Malaysia.</w:t>
      </w:r>
    </w:p>
    <w:p w:rsidR="00334224" w:rsidRPr="00334224" w:rsidRDefault="00334224" w:rsidP="00334224">
      <w:pPr>
        <w:numPr>
          <w:ilvl w:val="0"/>
          <w:numId w:val="5"/>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Increasing literacy and employment lowers the uncritical acceptance of childbearing and motherhood as measures of the status of women. Working women have less time to raise children; this is particularly an issue where fathers traditionally make little or no contribution to child-raising, such as </w:t>
      </w:r>
      <w:hyperlink r:id="rId76" w:tooltip="Southern Europe" w:history="1">
        <w:r w:rsidRPr="00334224">
          <w:rPr>
            <w:rFonts w:ascii="Times New Roman" w:eastAsia="Times New Roman" w:hAnsi="Times New Roman" w:cs="Times New Roman"/>
            <w:sz w:val="24"/>
            <w:szCs w:val="24"/>
          </w:rPr>
          <w:t>southern Europe</w:t>
        </w:r>
      </w:hyperlink>
      <w:r w:rsidRPr="00334224">
        <w:rPr>
          <w:rFonts w:ascii="Times New Roman" w:eastAsia="Times New Roman" w:hAnsi="Times New Roman" w:cs="Times New Roman"/>
          <w:sz w:val="24"/>
          <w:szCs w:val="24"/>
        </w:rPr>
        <w:t> or </w:t>
      </w:r>
      <w:hyperlink r:id="rId77" w:tooltip="Japan" w:history="1">
        <w:r w:rsidRPr="00334224">
          <w:rPr>
            <w:rFonts w:ascii="Times New Roman" w:eastAsia="Times New Roman" w:hAnsi="Times New Roman" w:cs="Times New Roman"/>
            <w:sz w:val="24"/>
            <w:szCs w:val="24"/>
          </w:rPr>
          <w:t>Japan</w:t>
        </w:r>
      </w:hyperlink>
      <w:r w:rsidRPr="00334224">
        <w:rPr>
          <w:rFonts w:ascii="Times New Roman" w:eastAsia="Times New Roman" w:hAnsi="Times New Roman" w:cs="Times New Roman"/>
          <w:sz w:val="24"/>
          <w:szCs w:val="24"/>
        </w:rPr>
        <w:t>. Valuation of women beyond childbearing and motherhood becomes important.</w:t>
      </w:r>
    </w:p>
    <w:p w:rsidR="00334224" w:rsidRPr="00334224" w:rsidRDefault="00334224" w:rsidP="00334224">
      <w:pPr>
        <w:numPr>
          <w:ilvl w:val="0"/>
          <w:numId w:val="5"/>
        </w:num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Improvements in contraceptive technology are now a major factor. Fertility decline is caused as much by changes in values about children and gender as by the availability of contraceptives and knowledge of how to use them.</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The resulting changes in the age structure of the population include a decline in the youth </w:t>
      </w:r>
      <w:hyperlink r:id="rId78" w:tooltip="Dependency ratio" w:history="1">
        <w:r w:rsidRPr="00334224">
          <w:rPr>
            <w:rFonts w:ascii="Times New Roman" w:eastAsia="Times New Roman" w:hAnsi="Times New Roman" w:cs="Times New Roman"/>
            <w:sz w:val="24"/>
            <w:szCs w:val="24"/>
          </w:rPr>
          <w:t>dependency ratio</w:t>
        </w:r>
      </w:hyperlink>
      <w:r w:rsidRPr="00334224">
        <w:rPr>
          <w:rFonts w:ascii="Times New Roman" w:eastAsia="Times New Roman" w:hAnsi="Times New Roman" w:cs="Times New Roman"/>
          <w:sz w:val="24"/>
          <w:szCs w:val="24"/>
        </w:rPr>
        <w:t> and eventually </w:t>
      </w:r>
      <w:hyperlink r:id="rId79" w:tooltip="Population aging" w:history="1">
        <w:r w:rsidRPr="00334224">
          <w:rPr>
            <w:rFonts w:ascii="Times New Roman" w:eastAsia="Times New Roman" w:hAnsi="Times New Roman" w:cs="Times New Roman"/>
            <w:sz w:val="24"/>
            <w:szCs w:val="24"/>
          </w:rPr>
          <w:t>population aging</w:t>
        </w:r>
      </w:hyperlink>
      <w:r w:rsidRPr="00334224">
        <w:rPr>
          <w:rFonts w:ascii="Times New Roman" w:eastAsia="Times New Roman" w:hAnsi="Times New Roman" w:cs="Times New Roman"/>
          <w:sz w:val="24"/>
          <w:szCs w:val="24"/>
        </w:rPr>
        <w:t>. The population structure becomes less triangular and more like an elongated balloon. During the period between the decline in youth dependency and rise in old age dependency there is a </w:t>
      </w:r>
      <w:hyperlink r:id="rId80" w:tooltip="Demographic window" w:history="1">
        <w:r w:rsidRPr="00334224">
          <w:rPr>
            <w:rFonts w:ascii="Times New Roman" w:eastAsia="Times New Roman" w:hAnsi="Times New Roman" w:cs="Times New Roman"/>
            <w:sz w:val="24"/>
            <w:szCs w:val="24"/>
          </w:rPr>
          <w:t>demographic window</w:t>
        </w:r>
      </w:hyperlink>
      <w:r w:rsidRPr="00334224">
        <w:rPr>
          <w:rFonts w:ascii="Times New Roman" w:eastAsia="Times New Roman" w:hAnsi="Times New Roman" w:cs="Times New Roman"/>
          <w:sz w:val="24"/>
          <w:szCs w:val="24"/>
        </w:rPr>
        <w:t xml:space="preserve"> of opportunity that </w:t>
      </w:r>
      <w:r w:rsidRPr="00334224">
        <w:rPr>
          <w:rFonts w:ascii="Times New Roman" w:eastAsia="Times New Roman" w:hAnsi="Times New Roman" w:cs="Times New Roman"/>
          <w:sz w:val="24"/>
          <w:szCs w:val="24"/>
        </w:rPr>
        <w:lastRenderedPageBreak/>
        <w:t>can potentially produce economic growth through an increase in the ratio of working age to dependent population; the </w:t>
      </w:r>
      <w:hyperlink r:id="rId81" w:tooltip="Demographic dividend" w:history="1">
        <w:r w:rsidRPr="00334224">
          <w:rPr>
            <w:rFonts w:ascii="Times New Roman" w:eastAsia="Times New Roman" w:hAnsi="Times New Roman" w:cs="Times New Roman"/>
            <w:sz w:val="24"/>
            <w:szCs w:val="24"/>
          </w:rPr>
          <w:t>demographic dividend</w:t>
        </w:r>
      </w:hyperlink>
      <w:r w:rsidRPr="00334224">
        <w:rPr>
          <w:rFonts w:ascii="Times New Roman" w:eastAsia="Times New Roman" w:hAnsi="Times New Roman" w:cs="Times New Roman"/>
          <w:sz w:val="24"/>
          <w:szCs w:val="24"/>
        </w:rPr>
        <w:t>.</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However, unless factors such as those listed above are allowed to work, a society's birth rates may not drop to a low level in due time, which means that the society cannot proceed to stage Three and is locked in what is called a </w:t>
      </w:r>
      <w:hyperlink r:id="rId82" w:tooltip="Demographic trap" w:history="1">
        <w:r w:rsidRPr="00334224">
          <w:rPr>
            <w:rFonts w:ascii="Times New Roman" w:eastAsia="Times New Roman" w:hAnsi="Times New Roman" w:cs="Times New Roman"/>
            <w:sz w:val="24"/>
            <w:szCs w:val="24"/>
          </w:rPr>
          <w:t>demographic trap</w:t>
        </w:r>
      </w:hyperlink>
      <w:r w:rsidRPr="00334224">
        <w:rPr>
          <w:rFonts w:ascii="Times New Roman" w:eastAsia="Times New Roman" w:hAnsi="Times New Roman" w:cs="Times New Roman"/>
          <w:sz w:val="24"/>
          <w:szCs w:val="24"/>
        </w:rPr>
        <w:t>.</w:t>
      </w:r>
    </w:p>
    <w:p w:rsidR="00334224" w:rsidRPr="00334224" w:rsidRDefault="00334224" w:rsidP="00334224">
      <w:pPr>
        <w:spacing w:before="100" w:beforeAutospacing="1" w:after="100" w:afterAutospacing="1"/>
        <w:jc w:val="both"/>
        <w:outlineLvl w:val="1"/>
        <w:rPr>
          <w:rFonts w:ascii="Times New Roman" w:eastAsia="Times New Roman" w:hAnsi="Times New Roman" w:cs="Times New Roman"/>
          <w:b/>
          <w:bCs/>
          <w:sz w:val="24"/>
          <w:szCs w:val="24"/>
        </w:rPr>
      </w:pPr>
      <w:r w:rsidRPr="00334224">
        <w:rPr>
          <w:rFonts w:ascii="Times New Roman" w:eastAsia="Times New Roman" w:hAnsi="Times New Roman" w:cs="Times New Roman"/>
          <w:b/>
          <w:bCs/>
          <w:sz w:val="24"/>
          <w:szCs w:val="24"/>
        </w:rPr>
        <w:t xml:space="preserve">Stage </w:t>
      </w:r>
      <w:r w:rsidR="006468D0">
        <w:rPr>
          <w:rFonts w:ascii="Times New Roman" w:eastAsia="Times New Roman" w:hAnsi="Times New Roman" w:cs="Times New Roman"/>
          <w:b/>
          <w:bCs/>
          <w:sz w:val="24"/>
          <w:szCs w:val="24"/>
        </w:rPr>
        <w:t>IV</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 xml:space="preserve">This occurs where birth and death rates are both low, leading to </w:t>
      </w:r>
      <w:r w:rsidR="006468D0" w:rsidRPr="00334224">
        <w:rPr>
          <w:rFonts w:ascii="Times New Roman" w:eastAsia="Times New Roman" w:hAnsi="Times New Roman" w:cs="Times New Roman"/>
          <w:sz w:val="24"/>
          <w:szCs w:val="24"/>
        </w:rPr>
        <w:t>total</w:t>
      </w:r>
      <w:r w:rsidRPr="00334224">
        <w:rPr>
          <w:rFonts w:ascii="Times New Roman" w:eastAsia="Times New Roman" w:hAnsi="Times New Roman" w:cs="Times New Roman"/>
          <w:sz w:val="24"/>
          <w:szCs w:val="24"/>
        </w:rPr>
        <w:t xml:space="preserve"> population stability. Death rates are low for a number of reasons, primarily lower rates of diseases and higher production of food. The birth rate is low because people have more opportunities to choose if they want children; this is made possible by improvements in contraception or women gaining more independence and work opportunities.</w:t>
      </w:r>
      <w:r w:rsidR="006468D0" w:rsidRPr="00334224">
        <w:rPr>
          <w:rFonts w:ascii="Times New Roman" w:eastAsia="Times New Roman" w:hAnsi="Times New Roman" w:cs="Times New Roman"/>
          <w:sz w:val="24"/>
          <w:szCs w:val="24"/>
        </w:rPr>
        <w:t xml:space="preserve"> </w:t>
      </w:r>
      <w:r w:rsidRPr="00334224">
        <w:rPr>
          <w:rFonts w:ascii="Times New Roman" w:eastAsia="Times New Roman" w:hAnsi="Times New Roman" w:cs="Times New Roman"/>
          <w:sz w:val="24"/>
          <w:szCs w:val="24"/>
        </w:rPr>
        <w:t>The DTM is only a suggestion about the future population levels of a country, not a prediction.</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Countries that are at this stage (2 &lt; </w:t>
      </w:r>
      <w:hyperlink r:id="rId83" w:tooltip="Total Fertility Rate" w:history="1">
        <w:r w:rsidRPr="00334224">
          <w:rPr>
            <w:rFonts w:ascii="Times New Roman" w:eastAsia="Times New Roman" w:hAnsi="Times New Roman" w:cs="Times New Roman"/>
            <w:sz w:val="24"/>
            <w:szCs w:val="24"/>
          </w:rPr>
          <w:t>Total Fertility Rate</w:t>
        </w:r>
      </w:hyperlink>
      <w:r w:rsidRPr="00334224">
        <w:rPr>
          <w:rFonts w:ascii="Times New Roman" w:eastAsia="Times New Roman" w:hAnsi="Times New Roman" w:cs="Times New Roman"/>
          <w:sz w:val="24"/>
          <w:szCs w:val="24"/>
        </w:rPr>
        <w:t> &lt; 2.5 in 2015) include: Antigua and Barbuda, Argentina, Bahrain, Bangladesh, Bhutan, Cabo Verde, El Salvador, Faroe Islands, Grenada, Guam, India, Indonesia, Kosovo, Libya, Malaysia, Maldives, Mexico, Myanmar, Nepal, New Caledonia, Nicaragua, Palau, Peru, Seychelles, Sri Lanka, Suriname, Tunisia, Turkey and Venezuela.</w:t>
      </w:r>
      <w:r w:rsidR="006468D0" w:rsidRPr="00334224">
        <w:rPr>
          <w:rFonts w:ascii="Times New Roman" w:eastAsia="Times New Roman" w:hAnsi="Times New Roman" w:cs="Times New Roman"/>
          <w:sz w:val="24"/>
          <w:szCs w:val="24"/>
        </w:rPr>
        <w:t xml:space="preserve"> </w:t>
      </w:r>
    </w:p>
    <w:p w:rsidR="00334224" w:rsidRPr="006468D0" w:rsidRDefault="006468D0" w:rsidP="006468D0">
      <w:pPr>
        <w:tabs>
          <w:tab w:val="center" w:pos="4680"/>
          <w:tab w:val="left" w:pos="6811"/>
        </w:tabs>
        <w:spacing w:before="100" w:beforeAutospacing="1" w:after="100" w:afterAutospacing="1"/>
        <w:rPr>
          <w:rFonts w:ascii="Times New Roman" w:eastAsia="Times New Roman" w:hAnsi="Times New Roman" w:cs="Times New Roman"/>
          <w:b/>
          <w:sz w:val="24"/>
          <w:szCs w:val="24"/>
        </w:rPr>
      </w:pPr>
      <w:r w:rsidRPr="006468D0">
        <w:rPr>
          <w:rFonts w:ascii="Times New Roman" w:eastAsia="Times New Roman" w:hAnsi="Times New Roman" w:cs="Times New Roman"/>
          <w:b/>
          <w:bCs/>
          <w:sz w:val="24"/>
          <w:szCs w:val="24"/>
        </w:rPr>
        <w:t xml:space="preserve">Present Day Context of </w:t>
      </w:r>
      <w:r w:rsidRPr="006468D0">
        <w:rPr>
          <w:rFonts w:ascii="Times New Roman" w:eastAsia="Times New Roman" w:hAnsi="Times New Roman" w:cs="Times New Roman"/>
          <w:b/>
          <w:sz w:val="24"/>
          <w:szCs w:val="24"/>
        </w:rPr>
        <w:t>Demographic Transition Theory</w:t>
      </w:r>
      <w:r w:rsidRPr="006468D0">
        <w:rPr>
          <w:rFonts w:ascii="Times New Roman" w:eastAsia="Times New Roman" w:hAnsi="Times New Roman" w:cs="Times New Roman"/>
          <w:b/>
          <w:sz w:val="24"/>
          <w:szCs w:val="24"/>
        </w:rPr>
        <w:tab/>
      </w:r>
    </w:p>
    <w:p w:rsidR="00C05CBF" w:rsidRDefault="006468D0" w:rsidP="00334224">
      <w:pPr>
        <w:spacing w:before="100" w:beforeAutospacing="1" w:after="100" w:afterAutospacing="1"/>
        <w:jc w:val="both"/>
        <w:outlineLvl w:val="2"/>
        <w:rPr>
          <w:rFonts w:ascii="Times New Roman" w:eastAsia="Times New Roman" w:hAnsi="Times New Roman" w:cs="Times New Roman"/>
          <w:bCs/>
          <w:sz w:val="24"/>
          <w:szCs w:val="24"/>
        </w:rPr>
      </w:pPr>
      <w:r w:rsidRPr="00C05CBF">
        <w:rPr>
          <w:rFonts w:ascii="Times New Roman" w:eastAsia="Times New Roman" w:hAnsi="Times New Roman" w:cs="Times New Roman"/>
          <w:bCs/>
          <w:sz w:val="24"/>
          <w:szCs w:val="24"/>
        </w:rPr>
        <w:t xml:space="preserve">It is seen that </w:t>
      </w:r>
      <w:r w:rsidR="00C05CBF">
        <w:rPr>
          <w:rFonts w:ascii="Times New Roman" w:eastAsia="Times New Roman" w:hAnsi="Times New Roman" w:cs="Times New Roman"/>
          <w:bCs/>
          <w:sz w:val="24"/>
          <w:szCs w:val="24"/>
        </w:rPr>
        <w:t>the DTM is applicable to demographic transition of many countries. Some of such countries are as follows:</w:t>
      </w:r>
    </w:p>
    <w:p w:rsidR="00334224" w:rsidRPr="00C05CBF" w:rsidRDefault="00C05CBF" w:rsidP="00C05CBF">
      <w:pPr>
        <w:spacing w:after="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Britain</w:t>
      </w:r>
    </w:p>
    <w:p w:rsidR="00334224" w:rsidRPr="00334224" w:rsidRDefault="00334224" w:rsidP="00C05CBF">
      <w:pPr>
        <w:spacing w:after="0"/>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Between 1750 and 1975 England experienced the transition from high levels of both mortality and fertility, to low levels. A major factor was the sharp decline in the death rate due to infectious diseases, which has fallen from about 11 per 1,000 to less than 1 per 1,000. By contrast, the death rate from other causes was 12 per 1,000 in 1850 and has not declined markedly. The agricultural revolution and the development of transport, initiated by the construction of canals, led to greater availability of food and coal, and enabled the </w:t>
      </w:r>
      <w:hyperlink r:id="rId84" w:tooltip="Industrial Revolution" w:history="1">
        <w:r w:rsidRPr="00334224">
          <w:rPr>
            <w:rFonts w:ascii="Times New Roman" w:eastAsia="Times New Roman" w:hAnsi="Times New Roman" w:cs="Times New Roman"/>
            <w:sz w:val="24"/>
            <w:szCs w:val="24"/>
          </w:rPr>
          <w:t>Industrial Revolution</w:t>
        </w:r>
      </w:hyperlink>
      <w:r w:rsidRPr="00334224">
        <w:rPr>
          <w:rFonts w:ascii="Times New Roman" w:eastAsia="Times New Roman" w:hAnsi="Times New Roman" w:cs="Times New Roman"/>
          <w:sz w:val="24"/>
          <w:szCs w:val="24"/>
        </w:rPr>
        <w:t> to improve the standard of living. Scientific discoveries and medical breakthroughs did not, in general, contribute importantly to the early major decline in infectious disease mortality.</w:t>
      </w:r>
    </w:p>
    <w:p w:rsidR="00334224" w:rsidRPr="00C05CBF" w:rsidRDefault="00334224" w:rsidP="00C05CBF">
      <w:pPr>
        <w:spacing w:after="0"/>
        <w:jc w:val="both"/>
        <w:outlineLvl w:val="3"/>
        <w:rPr>
          <w:rFonts w:ascii="Times New Roman" w:eastAsia="Times New Roman" w:hAnsi="Times New Roman" w:cs="Times New Roman"/>
          <w:bCs/>
          <w:sz w:val="24"/>
          <w:szCs w:val="24"/>
          <w:u w:val="single"/>
        </w:rPr>
      </w:pPr>
      <w:r w:rsidRPr="00C05CBF">
        <w:rPr>
          <w:rFonts w:ascii="Times New Roman" w:eastAsia="Times New Roman" w:hAnsi="Times New Roman" w:cs="Times New Roman"/>
          <w:bCs/>
          <w:sz w:val="24"/>
          <w:szCs w:val="24"/>
          <w:u w:val="single"/>
        </w:rPr>
        <w:t>India</w:t>
      </w:r>
    </w:p>
    <w:p w:rsidR="00334224" w:rsidRDefault="00334224" w:rsidP="00C05CBF">
      <w:pPr>
        <w:spacing w:after="0"/>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 xml:space="preserve">As of 2013, India is in the later half of the third stage of the demographic transition, with a population of 1.23 billion. It is nearly 40 years behind in the demographic transition process </w:t>
      </w:r>
      <w:r w:rsidRPr="00334224">
        <w:rPr>
          <w:rFonts w:ascii="Times New Roman" w:eastAsia="Times New Roman" w:hAnsi="Times New Roman" w:cs="Times New Roman"/>
          <w:sz w:val="24"/>
          <w:szCs w:val="24"/>
        </w:rPr>
        <w:lastRenderedPageBreak/>
        <w:t>compared to </w:t>
      </w:r>
      <w:hyperlink r:id="rId85" w:tooltip="EU countries" w:history="1">
        <w:r w:rsidRPr="00334224">
          <w:rPr>
            <w:rFonts w:ascii="Times New Roman" w:eastAsia="Times New Roman" w:hAnsi="Times New Roman" w:cs="Times New Roman"/>
            <w:sz w:val="24"/>
            <w:szCs w:val="24"/>
          </w:rPr>
          <w:t>EU countries</w:t>
        </w:r>
      </w:hyperlink>
      <w:r w:rsidRPr="00334224">
        <w:rPr>
          <w:rFonts w:ascii="Times New Roman" w:eastAsia="Times New Roman" w:hAnsi="Times New Roman" w:cs="Times New Roman"/>
          <w:sz w:val="24"/>
          <w:szCs w:val="24"/>
        </w:rPr>
        <w:t>, </w:t>
      </w:r>
      <w:hyperlink r:id="rId86" w:tooltip="Japan" w:history="1">
        <w:r w:rsidRPr="00334224">
          <w:rPr>
            <w:rFonts w:ascii="Times New Roman" w:eastAsia="Times New Roman" w:hAnsi="Times New Roman" w:cs="Times New Roman"/>
            <w:sz w:val="24"/>
            <w:szCs w:val="24"/>
          </w:rPr>
          <w:t>Japan</w:t>
        </w:r>
      </w:hyperlink>
      <w:r w:rsidRPr="00334224">
        <w:rPr>
          <w:rFonts w:ascii="Times New Roman" w:eastAsia="Times New Roman" w:hAnsi="Times New Roman" w:cs="Times New Roman"/>
          <w:sz w:val="24"/>
          <w:szCs w:val="24"/>
        </w:rPr>
        <w:t>, etc. The present demographic transition stage of India along with its higher population base will yield a rich </w:t>
      </w:r>
      <w:hyperlink r:id="rId87" w:tooltip="Demographic dividend" w:history="1">
        <w:r w:rsidRPr="00334224">
          <w:rPr>
            <w:rFonts w:ascii="Times New Roman" w:eastAsia="Times New Roman" w:hAnsi="Times New Roman" w:cs="Times New Roman"/>
            <w:sz w:val="24"/>
            <w:szCs w:val="24"/>
          </w:rPr>
          <w:t>demographic dividend</w:t>
        </w:r>
      </w:hyperlink>
      <w:r w:rsidRPr="00334224">
        <w:rPr>
          <w:rFonts w:ascii="Times New Roman" w:eastAsia="Times New Roman" w:hAnsi="Times New Roman" w:cs="Times New Roman"/>
          <w:sz w:val="24"/>
          <w:szCs w:val="24"/>
        </w:rPr>
        <w:t> in future decades.</w:t>
      </w:r>
      <w:r w:rsidR="00C05CBF" w:rsidRPr="00334224">
        <w:rPr>
          <w:rFonts w:ascii="Times New Roman" w:eastAsia="Times New Roman" w:hAnsi="Times New Roman" w:cs="Times New Roman"/>
          <w:sz w:val="24"/>
          <w:szCs w:val="24"/>
        </w:rPr>
        <w:t xml:space="preserve"> </w:t>
      </w:r>
    </w:p>
    <w:p w:rsidR="000C5D61" w:rsidRPr="00334224" w:rsidRDefault="000C5D61" w:rsidP="00C05CBF">
      <w:pPr>
        <w:spacing w:after="0"/>
        <w:jc w:val="both"/>
        <w:rPr>
          <w:rFonts w:ascii="Times New Roman" w:eastAsia="Times New Roman" w:hAnsi="Times New Roman" w:cs="Times New Roman"/>
          <w:sz w:val="24"/>
          <w:szCs w:val="24"/>
        </w:rPr>
      </w:pPr>
    </w:p>
    <w:p w:rsidR="00334224" w:rsidRPr="000C5D61" w:rsidRDefault="00334224" w:rsidP="000C5D61">
      <w:pPr>
        <w:spacing w:after="0"/>
        <w:jc w:val="both"/>
        <w:outlineLvl w:val="2"/>
        <w:rPr>
          <w:rFonts w:ascii="Times New Roman" w:eastAsia="Times New Roman" w:hAnsi="Times New Roman" w:cs="Times New Roman"/>
          <w:bCs/>
          <w:sz w:val="24"/>
          <w:szCs w:val="24"/>
          <w:u w:val="single"/>
        </w:rPr>
      </w:pPr>
      <w:r w:rsidRPr="000C5D61">
        <w:rPr>
          <w:rFonts w:ascii="Times New Roman" w:eastAsia="Times New Roman" w:hAnsi="Times New Roman" w:cs="Times New Roman"/>
          <w:bCs/>
          <w:sz w:val="24"/>
          <w:szCs w:val="24"/>
          <w:u w:val="single"/>
        </w:rPr>
        <w:t>United State</w:t>
      </w:r>
      <w:r w:rsidR="000C5D61">
        <w:rPr>
          <w:rFonts w:ascii="Times New Roman" w:eastAsia="Times New Roman" w:hAnsi="Times New Roman" w:cs="Times New Roman"/>
          <w:bCs/>
          <w:sz w:val="24"/>
          <w:szCs w:val="24"/>
          <w:u w:val="single"/>
        </w:rPr>
        <w:t>s</w:t>
      </w:r>
    </w:p>
    <w:p w:rsidR="00334224" w:rsidRPr="00334224" w:rsidRDefault="00334224" w:rsidP="000C5D61">
      <w:pPr>
        <w:spacing w:after="0"/>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Greenwood and Seshadri (2002) show that from 1800 to 1940 there was a </w:t>
      </w:r>
      <w:hyperlink r:id="rId88" w:tooltip="Demographic shift" w:history="1">
        <w:r w:rsidRPr="00334224">
          <w:rPr>
            <w:rFonts w:ascii="Times New Roman" w:eastAsia="Times New Roman" w:hAnsi="Times New Roman" w:cs="Times New Roman"/>
            <w:sz w:val="24"/>
            <w:szCs w:val="24"/>
          </w:rPr>
          <w:t>demographic shift</w:t>
        </w:r>
      </w:hyperlink>
      <w:r w:rsidRPr="00334224">
        <w:rPr>
          <w:rFonts w:ascii="Times New Roman" w:eastAsia="Times New Roman" w:hAnsi="Times New Roman" w:cs="Times New Roman"/>
          <w:sz w:val="24"/>
          <w:szCs w:val="24"/>
        </w:rPr>
        <w:t> from a mostly rural US population with high fertility, with an average of seven children born per white woman, to a minority (43%) rural population with low fertility, with an average of two births per white woman. This shift resulted from technological progress. A sixfold increase in real wages made children more expensive in terms of forgone opportunities to work and increases in agricultural productivity reduced rural demand for labor, a substantial portion of which traditionally had been performed by children in farm families.</w:t>
      </w:r>
      <w:r w:rsidR="000C5D61"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A simplification of the DTM theory proposes an initial decline in mortality followed by a later drop in fertility. The changing demographics of the U.S. in the last two centuries did not parallel this model. Beginning around 1800, there was a sharp fertility decline; at this time, an average woman usually produced seven births per lifetime, but by 1900 this number had dropped to nearly four. A mortality decline was not observed in the U.S. until almost 1900—a hundred years following the drop in fertility.</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However, this late decline occurred from a very low initial level. During the 17th and 18th centuries, crude death rates in much of colonial North America ranged from 15 to 25 deaths per 1000 residents per year (levels of up to 40 per 1000 being typical during stages one and two). Life expectancy at birth was on the order of 40 and, in some places, reached 50, and a resident of 18th century Philadelphia who reached age 20 could have expected, on average, additional 40 years of life.</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This phenomenon is explained by the pattern of colonization of the United States. Sparsely populated interior of the country allowed ample room to accommodate all the "excess" people, counteracting mechanisms (spread of communicable diseases due to overcrowding, low real wages and insufficient calories per capita due to the limited amount of available agricultural land) which led to high mortality in the Old World. With low mortality but stage 1 birth rates, the United States necessarily experienced exponential population growth (from less than 4 million people in 1790, to 23 million in 1850, to 76 million in 1900.)</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The only area where this pattern did not hold was the American South. High prevalence of deadly endemic diseases such as malaria kept mortality as high as 45–50 per 1000 residents per year in 18th century North Carolina. In </w:t>
      </w:r>
      <w:hyperlink r:id="rId89" w:tooltip="New Orleans" w:history="1">
        <w:r w:rsidRPr="00334224">
          <w:rPr>
            <w:rFonts w:ascii="Times New Roman" w:eastAsia="Times New Roman" w:hAnsi="Times New Roman" w:cs="Times New Roman"/>
            <w:sz w:val="24"/>
            <w:szCs w:val="24"/>
          </w:rPr>
          <w:t>New Orleans</w:t>
        </w:r>
      </w:hyperlink>
      <w:r w:rsidRPr="00334224">
        <w:rPr>
          <w:rFonts w:ascii="Times New Roman" w:eastAsia="Times New Roman" w:hAnsi="Times New Roman" w:cs="Times New Roman"/>
          <w:sz w:val="24"/>
          <w:szCs w:val="24"/>
        </w:rPr>
        <w:t>, mortality remained so high (mainly due to </w:t>
      </w:r>
      <w:hyperlink r:id="rId90" w:tooltip="Yellow fever" w:history="1">
        <w:r w:rsidRPr="00334224">
          <w:rPr>
            <w:rFonts w:ascii="Times New Roman" w:eastAsia="Times New Roman" w:hAnsi="Times New Roman" w:cs="Times New Roman"/>
            <w:sz w:val="24"/>
            <w:szCs w:val="24"/>
          </w:rPr>
          <w:t>yellow fever</w:t>
        </w:r>
      </w:hyperlink>
      <w:r w:rsidRPr="00334224">
        <w:rPr>
          <w:rFonts w:ascii="Times New Roman" w:eastAsia="Times New Roman" w:hAnsi="Times New Roman" w:cs="Times New Roman"/>
          <w:sz w:val="24"/>
          <w:szCs w:val="24"/>
        </w:rPr>
        <w:t>) that the city was characterized as the "death capital of the United States" – at the level of 50 per 1000 population or higher – well into the second half of the 19th century.</w:t>
      </w:r>
      <w:r w:rsidR="000C5D61"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lastRenderedPageBreak/>
        <w:t>Today, the U.S. is recognized as having both low fertility and mortality rates. Specifically, birth rates stand at 14 per 1000 per year and death rates at 8 per 1000 per year.</w:t>
      </w:r>
      <w:hyperlink r:id="rId91" w:anchor="cite_note-42" w:history="1">
        <w:r w:rsidRPr="00334224">
          <w:rPr>
            <w:rFonts w:ascii="Times New Roman" w:eastAsia="Times New Roman" w:hAnsi="Times New Roman" w:cs="Times New Roman"/>
            <w:sz w:val="24"/>
            <w:szCs w:val="24"/>
            <w:vertAlign w:val="superscript"/>
          </w:rPr>
          <w:t>[42]</w:t>
        </w:r>
      </w:hyperlink>
    </w:p>
    <w:p w:rsidR="00334224" w:rsidRPr="00334224" w:rsidRDefault="000C5D61" w:rsidP="00334224">
      <w:pPr>
        <w:spacing w:before="100" w:beforeAutospacing="1" w:after="100" w:afterAutospacing="1"/>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Critical E</w:t>
      </w:r>
      <w:r w:rsidR="00334224" w:rsidRPr="00334224">
        <w:rPr>
          <w:rFonts w:ascii="Times New Roman" w:eastAsia="Times New Roman" w:hAnsi="Times New Roman" w:cs="Times New Roman"/>
          <w:b/>
          <w:bCs/>
          <w:sz w:val="24"/>
          <w:szCs w:val="24"/>
        </w:rPr>
        <w:t>valuation</w:t>
      </w:r>
      <w:r>
        <w:rPr>
          <w:rFonts w:ascii="Times New Roman" w:eastAsia="Times New Roman" w:hAnsi="Times New Roman" w:cs="Times New Roman"/>
          <w:b/>
          <w:bCs/>
          <w:sz w:val="24"/>
          <w:szCs w:val="24"/>
        </w:rPr>
        <w:t xml:space="preserve"> of </w:t>
      </w:r>
      <w:r w:rsidRPr="006468D0">
        <w:rPr>
          <w:rFonts w:ascii="Times New Roman" w:eastAsia="Times New Roman" w:hAnsi="Times New Roman" w:cs="Times New Roman"/>
          <w:b/>
          <w:sz w:val="24"/>
          <w:szCs w:val="24"/>
        </w:rPr>
        <w:t>Demographic Transition Theory</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It must be remembered that the DTM is only a model and cannot necessarily predict the future. It does however give an indication of what the future birth and death rates may be for an underdeveloped country, together with the total population size. Most particularly, of course, the DTM makes no comment on change in population due to migration. It is not applicable for high levels of development, as it has been shown that after a </w:t>
      </w:r>
      <w:hyperlink r:id="rId92" w:tooltip="Human Development Index" w:history="1">
        <w:r w:rsidRPr="00334224">
          <w:rPr>
            <w:rFonts w:ascii="Times New Roman" w:eastAsia="Times New Roman" w:hAnsi="Times New Roman" w:cs="Times New Roman"/>
            <w:sz w:val="24"/>
            <w:szCs w:val="24"/>
          </w:rPr>
          <w:t>HDI</w:t>
        </w:r>
      </w:hyperlink>
      <w:r w:rsidRPr="00334224">
        <w:rPr>
          <w:rFonts w:ascii="Times New Roman" w:eastAsia="Times New Roman" w:hAnsi="Times New Roman" w:cs="Times New Roman"/>
          <w:sz w:val="24"/>
          <w:szCs w:val="24"/>
        </w:rPr>
        <w:t> of 0.9 the fertility increases again.</w:t>
      </w:r>
      <w:r w:rsidR="000C5D61"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DTM does not account for recent phenomena such as </w:t>
      </w:r>
      <w:hyperlink r:id="rId93" w:tooltip="AIDS" w:history="1">
        <w:r w:rsidRPr="00334224">
          <w:rPr>
            <w:rFonts w:ascii="Times New Roman" w:eastAsia="Times New Roman" w:hAnsi="Times New Roman" w:cs="Times New Roman"/>
            <w:sz w:val="24"/>
            <w:szCs w:val="24"/>
          </w:rPr>
          <w:t>AIDS</w:t>
        </w:r>
      </w:hyperlink>
      <w:r w:rsidRPr="00334224">
        <w:rPr>
          <w:rFonts w:ascii="Times New Roman" w:eastAsia="Times New Roman" w:hAnsi="Times New Roman" w:cs="Times New Roman"/>
          <w:sz w:val="24"/>
          <w:szCs w:val="24"/>
        </w:rPr>
        <w:t>; in these areas HIV has become the leading source of mortality. Some trends in waterborne bacterial infant mortality are also disturbing in countries like </w:t>
      </w:r>
      <w:hyperlink r:id="rId94" w:tooltip="Malawi" w:history="1">
        <w:r w:rsidRPr="00334224">
          <w:rPr>
            <w:rFonts w:ascii="Times New Roman" w:eastAsia="Times New Roman" w:hAnsi="Times New Roman" w:cs="Times New Roman"/>
            <w:sz w:val="24"/>
            <w:szCs w:val="24"/>
          </w:rPr>
          <w:t>Malawi</w:t>
        </w:r>
      </w:hyperlink>
      <w:r w:rsidRPr="00334224">
        <w:rPr>
          <w:rFonts w:ascii="Times New Roman" w:eastAsia="Times New Roman" w:hAnsi="Times New Roman" w:cs="Times New Roman"/>
          <w:sz w:val="24"/>
          <w:szCs w:val="24"/>
        </w:rPr>
        <w:t>, </w:t>
      </w:r>
      <w:hyperlink r:id="rId95" w:tooltip="Sudan" w:history="1">
        <w:r w:rsidRPr="00334224">
          <w:rPr>
            <w:rFonts w:ascii="Times New Roman" w:eastAsia="Times New Roman" w:hAnsi="Times New Roman" w:cs="Times New Roman"/>
            <w:sz w:val="24"/>
            <w:szCs w:val="24"/>
          </w:rPr>
          <w:t>Sudan</w:t>
        </w:r>
      </w:hyperlink>
      <w:r w:rsidRPr="00334224">
        <w:rPr>
          <w:rFonts w:ascii="Times New Roman" w:eastAsia="Times New Roman" w:hAnsi="Times New Roman" w:cs="Times New Roman"/>
          <w:sz w:val="24"/>
          <w:szCs w:val="24"/>
        </w:rPr>
        <w:t> and </w:t>
      </w:r>
      <w:hyperlink r:id="rId96" w:tooltip="Nigeria" w:history="1">
        <w:r w:rsidRPr="00334224">
          <w:rPr>
            <w:rFonts w:ascii="Times New Roman" w:eastAsia="Times New Roman" w:hAnsi="Times New Roman" w:cs="Times New Roman"/>
            <w:sz w:val="24"/>
            <w:szCs w:val="24"/>
          </w:rPr>
          <w:t>Nigeria</w:t>
        </w:r>
      </w:hyperlink>
      <w:r w:rsidRPr="00334224">
        <w:rPr>
          <w:rFonts w:ascii="Times New Roman" w:eastAsia="Times New Roman" w:hAnsi="Times New Roman" w:cs="Times New Roman"/>
          <w:sz w:val="24"/>
          <w:szCs w:val="24"/>
        </w:rPr>
        <w:t>; for example, progress in the DTM clearly arrested and reversed between 1975 and 2005.</w:t>
      </w:r>
      <w:r w:rsidR="000C5D61"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DTM assumes that population changes are induced by industrial changes and increased wealth, without taking into account the role of social change in determining birth rates, e.g., the education of women. In recent decades more work has been done on developing the social mechanisms behind it</w:t>
      </w:r>
      <w:r w:rsidR="000C5D61">
        <w:rPr>
          <w:rFonts w:ascii="Times New Roman" w:eastAsia="Times New Roman" w:hAnsi="Times New Roman" w:cs="Times New Roman"/>
          <w:sz w:val="24"/>
          <w:szCs w:val="24"/>
        </w:rPr>
        <w:t>.</w:t>
      </w:r>
      <w:r w:rsidR="000C5D61" w:rsidRPr="00334224">
        <w:rPr>
          <w:rFonts w:ascii="Times New Roman" w:eastAsia="Times New Roman" w:hAnsi="Times New Roman" w:cs="Times New Roman"/>
          <w:sz w:val="24"/>
          <w:szCs w:val="24"/>
        </w:rPr>
        <w:t xml:space="preserve"> </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DTM assumes that the birth rate is independent of the death rate. Nevertheless, demographers maintain that there is no historical evidence for society-wide fertility rates rising significantly after high mortality events. Notably, some historic populations have taken many years to replace lives after events such as the </w:t>
      </w:r>
      <w:hyperlink r:id="rId97" w:tooltip="Black Death" w:history="1">
        <w:r w:rsidRPr="00334224">
          <w:rPr>
            <w:rFonts w:ascii="Times New Roman" w:eastAsia="Times New Roman" w:hAnsi="Times New Roman" w:cs="Times New Roman"/>
            <w:sz w:val="24"/>
            <w:szCs w:val="24"/>
          </w:rPr>
          <w:t>Black Death</w:t>
        </w:r>
      </w:hyperlink>
      <w:r w:rsidRPr="00334224">
        <w:rPr>
          <w:rFonts w:ascii="Times New Roman" w:eastAsia="Times New Roman" w:hAnsi="Times New Roman" w:cs="Times New Roman"/>
          <w:sz w:val="24"/>
          <w:szCs w:val="24"/>
        </w:rPr>
        <w:t>.</w:t>
      </w:r>
    </w:p>
    <w:p w:rsidR="00334224" w:rsidRPr="00334224" w:rsidRDefault="00334224" w:rsidP="00334224">
      <w:pPr>
        <w:spacing w:before="100" w:beforeAutospacing="1" w:after="100" w:afterAutospacing="1"/>
        <w:jc w:val="both"/>
        <w:rPr>
          <w:rFonts w:ascii="Times New Roman" w:eastAsia="Times New Roman" w:hAnsi="Times New Roman" w:cs="Times New Roman"/>
          <w:sz w:val="24"/>
          <w:szCs w:val="24"/>
        </w:rPr>
      </w:pPr>
      <w:r w:rsidRPr="00334224">
        <w:rPr>
          <w:rFonts w:ascii="Times New Roman" w:eastAsia="Times New Roman" w:hAnsi="Times New Roman" w:cs="Times New Roman"/>
          <w:sz w:val="24"/>
          <w:szCs w:val="24"/>
        </w:rPr>
        <w:t>Some have claimed that DTM does not explain the early fertility declines in much of Asia in the second half of the 20th century or the delays in fertility decline in parts of the Middle East. Nevertheless, the demographer </w:t>
      </w:r>
      <w:hyperlink r:id="rId98" w:tooltip="John Caldwell (demographer)" w:history="1">
        <w:r w:rsidRPr="00334224">
          <w:rPr>
            <w:rFonts w:ascii="Times New Roman" w:eastAsia="Times New Roman" w:hAnsi="Times New Roman" w:cs="Times New Roman"/>
            <w:sz w:val="24"/>
            <w:szCs w:val="24"/>
          </w:rPr>
          <w:t>John C Caldwell</w:t>
        </w:r>
      </w:hyperlink>
      <w:r w:rsidRPr="00334224">
        <w:rPr>
          <w:rFonts w:ascii="Times New Roman" w:eastAsia="Times New Roman" w:hAnsi="Times New Roman" w:cs="Times New Roman"/>
          <w:sz w:val="24"/>
          <w:szCs w:val="24"/>
        </w:rPr>
        <w:t> has suggested that the reason for the rapid decline in fertility in some </w:t>
      </w:r>
      <w:hyperlink r:id="rId99" w:tooltip="Developing country" w:history="1">
        <w:r w:rsidRPr="00334224">
          <w:rPr>
            <w:rFonts w:ascii="Times New Roman" w:eastAsia="Times New Roman" w:hAnsi="Times New Roman" w:cs="Times New Roman"/>
            <w:sz w:val="24"/>
            <w:szCs w:val="24"/>
          </w:rPr>
          <w:t>developing countries</w:t>
        </w:r>
      </w:hyperlink>
      <w:r w:rsidRPr="00334224">
        <w:rPr>
          <w:rFonts w:ascii="Times New Roman" w:eastAsia="Times New Roman" w:hAnsi="Times New Roman" w:cs="Times New Roman"/>
          <w:sz w:val="24"/>
          <w:szCs w:val="24"/>
        </w:rPr>
        <w:t> compared to Western Europe, the United States, Canada, Australia and New Zealand is mainly due to government programs and a massive investment in education both by governments and parents.</w:t>
      </w:r>
      <w:r w:rsidR="000C5D61" w:rsidRPr="00334224">
        <w:rPr>
          <w:rFonts w:ascii="Times New Roman" w:eastAsia="Times New Roman" w:hAnsi="Times New Roman" w:cs="Times New Roman"/>
          <w:sz w:val="24"/>
          <w:szCs w:val="24"/>
        </w:rPr>
        <w:t xml:space="preserve"> </w:t>
      </w:r>
    </w:p>
    <w:p w:rsidR="000D4BC9" w:rsidRPr="00334224" w:rsidRDefault="000D4BC9" w:rsidP="00334224">
      <w:pPr>
        <w:jc w:val="both"/>
        <w:rPr>
          <w:rFonts w:ascii="Times New Roman" w:hAnsi="Times New Roman" w:cs="Times New Roman"/>
          <w:sz w:val="24"/>
          <w:szCs w:val="24"/>
        </w:rPr>
      </w:pPr>
    </w:p>
    <w:sectPr w:rsidR="000D4BC9" w:rsidRPr="00334224" w:rsidSect="000D4BC9">
      <w:footerReference w:type="default" r:id="rId1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19" w:rsidRDefault="00C32919" w:rsidP="004A0678">
      <w:pPr>
        <w:spacing w:after="0" w:line="240" w:lineRule="auto"/>
      </w:pPr>
      <w:r>
        <w:separator/>
      </w:r>
    </w:p>
  </w:endnote>
  <w:endnote w:type="continuationSeparator" w:id="1">
    <w:p w:rsidR="00C32919" w:rsidRDefault="00C32919" w:rsidP="004A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07358"/>
      <w:docPartObj>
        <w:docPartGallery w:val="Page Numbers (Bottom of Page)"/>
        <w:docPartUnique/>
      </w:docPartObj>
    </w:sdtPr>
    <w:sdtContent>
      <w:p w:rsidR="004A0678" w:rsidRDefault="005B5C61">
        <w:pPr>
          <w:pStyle w:val="Footer"/>
          <w:jc w:val="center"/>
        </w:pPr>
        <w:fldSimple w:instr=" PAGE   \* MERGEFORMAT ">
          <w:r w:rsidR="009471A3">
            <w:rPr>
              <w:noProof/>
            </w:rPr>
            <w:t>2</w:t>
          </w:r>
        </w:fldSimple>
      </w:p>
    </w:sdtContent>
  </w:sdt>
  <w:p w:rsidR="004A0678" w:rsidRDefault="004A0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19" w:rsidRDefault="00C32919" w:rsidP="004A0678">
      <w:pPr>
        <w:spacing w:after="0" w:line="240" w:lineRule="auto"/>
      </w:pPr>
      <w:r>
        <w:separator/>
      </w:r>
    </w:p>
  </w:footnote>
  <w:footnote w:type="continuationSeparator" w:id="1">
    <w:p w:rsidR="00C32919" w:rsidRDefault="00C32919" w:rsidP="004A0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8FC"/>
    <w:multiLevelType w:val="multilevel"/>
    <w:tmpl w:val="CF0E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11F74"/>
    <w:multiLevelType w:val="multilevel"/>
    <w:tmpl w:val="BE8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16F56"/>
    <w:multiLevelType w:val="multilevel"/>
    <w:tmpl w:val="3C7A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D4D4C"/>
    <w:multiLevelType w:val="multilevel"/>
    <w:tmpl w:val="3116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F3DEC"/>
    <w:multiLevelType w:val="multilevel"/>
    <w:tmpl w:val="74A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34224"/>
    <w:rsid w:val="000C5D61"/>
    <w:rsid w:val="000D4BC9"/>
    <w:rsid w:val="002B66F1"/>
    <w:rsid w:val="00334224"/>
    <w:rsid w:val="004A0678"/>
    <w:rsid w:val="005B5C61"/>
    <w:rsid w:val="006468D0"/>
    <w:rsid w:val="007D0506"/>
    <w:rsid w:val="009471A3"/>
    <w:rsid w:val="00C05CBF"/>
    <w:rsid w:val="00C32919"/>
    <w:rsid w:val="00E8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C9"/>
  </w:style>
  <w:style w:type="paragraph" w:styleId="Heading2">
    <w:name w:val="heading 2"/>
    <w:basedOn w:val="Normal"/>
    <w:link w:val="Heading2Char"/>
    <w:uiPriority w:val="9"/>
    <w:qFormat/>
    <w:rsid w:val="003342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42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2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2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42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224"/>
    <w:rPr>
      <w:color w:val="0000FF"/>
      <w:u w:val="single"/>
    </w:rPr>
  </w:style>
  <w:style w:type="character" w:styleId="FollowedHyperlink">
    <w:name w:val="FollowedHyperlink"/>
    <w:basedOn w:val="DefaultParagraphFont"/>
    <w:uiPriority w:val="99"/>
    <w:semiHidden/>
    <w:unhideWhenUsed/>
    <w:rsid w:val="00334224"/>
    <w:rPr>
      <w:color w:val="800080"/>
      <w:u w:val="single"/>
    </w:rPr>
  </w:style>
  <w:style w:type="character" w:customStyle="1" w:styleId="toctogglespan">
    <w:name w:val="toctogglespan"/>
    <w:basedOn w:val="DefaultParagraphFont"/>
    <w:rsid w:val="00334224"/>
  </w:style>
  <w:style w:type="character" w:customStyle="1" w:styleId="tocnumber">
    <w:name w:val="tocnumber"/>
    <w:basedOn w:val="DefaultParagraphFont"/>
    <w:rsid w:val="00334224"/>
  </w:style>
  <w:style w:type="character" w:customStyle="1" w:styleId="toctext">
    <w:name w:val="toctext"/>
    <w:basedOn w:val="DefaultParagraphFont"/>
    <w:rsid w:val="00334224"/>
  </w:style>
  <w:style w:type="character" w:customStyle="1" w:styleId="mw-headline">
    <w:name w:val="mw-headline"/>
    <w:basedOn w:val="DefaultParagraphFont"/>
    <w:rsid w:val="00334224"/>
  </w:style>
  <w:style w:type="character" w:customStyle="1" w:styleId="mw-editsection">
    <w:name w:val="mw-editsection"/>
    <w:basedOn w:val="DefaultParagraphFont"/>
    <w:rsid w:val="00334224"/>
  </w:style>
  <w:style w:type="character" w:customStyle="1" w:styleId="mw-editsection-bracket">
    <w:name w:val="mw-editsection-bracket"/>
    <w:basedOn w:val="DefaultParagraphFont"/>
    <w:rsid w:val="00334224"/>
  </w:style>
  <w:style w:type="paragraph" w:styleId="BalloonText">
    <w:name w:val="Balloon Text"/>
    <w:basedOn w:val="Normal"/>
    <w:link w:val="BalloonTextChar"/>
    <w:uiPriority w:val="99"/>
    <w:semiHidden/>
    <w:unhideWhenUsed/>
    <w:rsid w:val="0033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24"/>
    <w:rPr>
      <w:rFonts w:ascii="Tahoma" w:hAnsi="Tahoma" w:cs="Tahoma"/>
      <w:sz w:val="16"/>
      <w:szCs w:val="16"/>
    </w:rPr>
  </w:style>
  <w:style w:type="paragraph" w:styleId="Header">
    <w:name w:val="header"/>
    <w:basedOn w:val="Normal"/>
    <w:link w:val="HeaderChar"/>
    <w:uiPriority w:val="99"/>
    <w:semiHidden/>
    <w:unhideWhenUsed/>
    <w:rsid w:val="004A0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678"/>
  </w:style>
  <w:style w:type="paragraph" w:styleId="Footer">
    <w:name w:val="footer"/>
    <w:basedOn w:val="Normal"/>
    <w:link w:val="FooterChar"/>
    <w:uiPriority w:val="99"/>
    <w:unhideWhenUsed/>
    <w:rsid w:val="004A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78"/>
  </w:style>
</w:styles>
</file>

<file path=word/webSettings.xml><?xml version="1.0" encoding="utf-8"?>
<w:webSettings xmlns:r="http://schemas.openxmlformats.org/officeDocument/2006/relationships" xmlns:w="http://schemas.openxmlformats.org/wordprocessingml/2006/main">
  <w:divs>
    <w:div w:id="1991203968">
      <w:bodyDiv w:val="1"/>
      <w:marLeft w:val="0"/>
      <w:marRight w:val="0"/>
      <w:marTop w:val="0"/>
      <w:marBottom w:val="0"/>
      <w:divBdr>
        <w:top w:val="none" w:sz="0" w:space="0" w:color="auto"/>
        <w:left w:val="none" w:sz="0" w:space="0" w:color="auto"/>
        <w:bottom w:val="none" w:sz="0" w:space="0" w:color="auto"/>
        <w:right w:val="none" w:sz="0" w:space="0" w:color="auto"/>
      </w:divBdr>
      <w:divsChild>
        <w:div w:id="448402370">
          <w:marLeft w:val="0"/>
          <w:marRight w:val="0"/>
          <w:marTop w:val="0"/>
          <w:marBottom w:val="0"/>
          <w:divBdr>
            <w:top w:val="none" w:sz="0" w:space="0" w:color="auto"/>
            <w:left w:val="none" w:sz="0" w:space="0" w:color="auto"/>
            <w:bottom w:val="none" w:sz="0" w:space="0" w:color="auto"/>
            <w:right w:val="none" w:sz="0" w:space="0" w:color="auto"/>
          </w:divBdr>
          <w:divsChild>
            <w:div w:id="1677688353">
              <w:marLeft w:val="0"/>
              <w:marRight w:val="0"/>
              <w:marTop w:val="0"/>
              <w:marBottom w:val="0"/>
              <w:divBdr>
                <w:top w:val="none" w:sz="0" w:space="0" w:color="auto"/>
                <w:left w:val="none" w:sz="0" w:space="0" w:color="auto"/>
                <w:bottom w:val="none" w:sz="0" w:space="0" w:color="auto"/>
                <w:right w:val="none" w:sz="0" w:space="0" w:color="auto"/>
              </w:divBdr>
            </w:div>
          </w:divsChild>
        </w:div>
        <w:div w:id="773675764">
          <w:marLeft w:val="0"/>
          <w:marRight w:val="0"/>
          <w:marTop w:val="0"/>
          <w:marBottom w:val="0"/>
          <w:divBdr>
            <w:top w:val="none" w:sz="0" w:space="0" w:color="auto"/>
            <w:left w:val="none" w:sz="0" w:space="0" w:color="auto"/>
            <w:bottom w:val="none" w:sz="0" w:space="0" w:color="auto"/>
            <w:right w:val="none" w:sz="0" w:space="0" w:color="auto"/>
          </w:divBdr>
          <w:divsChild>
            <w:div w:id="1078674525">
              <w:marLeft w:val="0"/>
              <w:marRight w:val="0"/>
              <w:marTop w:val="0"/>
              <w:marBottom w:val="0"/>
              <w:divBdr>
                <w:top w:val="none" w:sz="0" w:space="0" w:color="auto"/>
                <w:left w:val="none" w:sz="0" w:space="0" w:color="auto"/>
                <w:bottom w:val="none" w:sz="0" w:space="0" w:color="auto"/>
                <w:right w:val="none" w:sz="0" w:space="0" w:color="auto"/>
              </w:divBdr>
              <w:divsChild>
                <w:div w:id="852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9375">
          <w:marLeft w:val="0"/>
          <w:marRight w:val="0"/>
          <w:marTop w:val="0"/>
          <w:marBottom w:val="0"/>
          <w:divBdr>
            <w:top w:val="none" w:sz="0" w:space="0" w:color="auto"/>
            <w:left w:val="none" w:sz="0" w:space="0" w:color="auto"/>
            <w:bottom w:val="none" w:sz="0" w:space="0" w:color="auto"/>
            <w:right w:val="none" w:sz="0" w:space="0" w:color="auto"/>
          </w:divBdr>
          <w:divsChild>
            <w:div w:id="1113675457">
              <w:marLeft w:val="0"/>
              <w:marRight w:val="0"/>
              <w:marTop w:val="0"/>
              <w:marBottom w:val="0"/>
              <w:divBdr>
                <w:top w:val="none" w:sz="0" w:space="0" w:color="auto"/>
                <w:left w:val="none" w:sz="0" w:space="0" w:color="auto"/>
                <w:bottom w:val="none" w:sz="0" w:space="0" w:color="auto"/>
                <w:right w:val="none" w:sz="0" w:space="0" w:color="auto"/>
              </w:divBdr>
              <w:divsChild>
                <w:div w:id="1274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7237">
          <w:marLeft w:val="0"/>
          <w:marRight w:val="0"/>
          <w:marTop w:val="0"/>
          <w:marBottom w:val="0"/>
          <w:divBdr>
            <w:top w:val="none" w:sz="0" w:space="0" w:color="auto"/>
            <w:left w:val="none" w:sz="0" w:space="0" w:color="auto"/>
            <w:bottom w:val="none" w:sz="0" w:space="0" w:color="auto"/>
            <w:right w:val="none" w:sz="0" w:space="0" w:color="auto"/>
          </w:divBdr>
          <w:divsChild>
            <w:div w:id="22682251">
              <w:marLeft w:val="0"/>
              <w:marRight w:val="0"/>
              <w:marTop w:val="0"/>
              <w:marBottom w:val="0"/>
              <w:divBdr>
                <w:top w:val="none" w:sz="0" w:space="0" w:color="auto"/>
                <w:left w:val="none" w:sz="0" w:space="0" w:color="auto"/>
                <w:bottom w:val="none" w:sz="0" w:space="0" w:color="auto"/>
                <w:right w:val="none" w:sz="0" w:space="0" w:color="auto"/>
              </w:divBdr>
              <w:divsChild>
                <w:div w:id="981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5147">
          <w:marLeft w:val="0"/>
          <w:marRight w:val="0"/>
          <w:marTop w:val="0"/>
          <w:marBottom w:val="0"/>
          <w:divBdr>
            <w:top w:val="none" w:sz="0" w:space="0" w:color="auto"/>
            <w:left w:val="none" w:sz="0" w:space="0" w:color="auto"/>
            <w:bottom w:val="none" w:sz="0" w:space="0" w:color="auto"/>
            <w:right w:val="none" w:sz="0" w:space="0" w:color="auto"/>
          </w:divBdr>
          <w:divsChild>
            <w:div w:id="642348702">
              <w:marLeft w:val="0"/>
              <w:marRight w:val="0"/>
              <w:marTop w:val="0"/>
              <w:marBottom w:val="0"/>
              <w:divBdr>
                <w:top w:val="none" w:sz="0" w:space="0" w:color="auto"/>
                <w:left w:val="none" w:sz="0" w:space="0" w:color="auto"/>
                <w:bottom w:val="none" w:sz="0" w:space="0" w:color="auto"/>
                <w:right w:val="none" w:sz="0" w:space="0" w:color="auto"/>
              </w:divBdr>
              <w:divsChild>
                <w:div w:id="164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715">
          <w:marLeft w:val="0"/>
          <w:marRight w:val="0"/>
          <w:marTop w:val="0"/>
          <w:marBottom w:val="0"/>
          <w:divBdr>
            <w:top w:val="none" w:sz="0" w:space="0" w:color="auto"/>
            <w:left w:val="none" w:sz="0" w:space="0" w:color="auto"/>
            <w:bottom w:val="none" w:sz="0" w:space="0" w:color="auto"/>
            <w:right w:val="none" w:sz="0" w:space="0" w:color="auto"/>
          </w:divBdr>
        </w:div>
        <w:div w:id="863665868">
          <w:marLeft w:val="0"/>
          <w:marRight w:val="0"/>
          <w:marTop w:val="0"/>
          <w:marBottom w:val="0"/>
          <w:divBdr>
            <w:top w:val="none" w:sz="0" w:space="0" w:color="auto"/>
            <w:left w:val="none" w:sz="0" w:space="0" w:color="auto"/>
            <w:bottom w:val="none" w:sz="0" w:space="0" w:color="auto"/>
            <w:right w:val="none" w:sz="0" w:space="0" w:color="auto"/>
          </w:divBdr>
          <w:divsChild>
            <w:div w:id="446510919">
              <w:marLeft w:val="0"/>
              <w:marRight w:val="0"/>
              <w:marTop w:val="0"/>
              <w:marBottom w:val="0"/>
              <w:divBdr>
                <w:top w:val="none" w:sz="0" w:space="0" w:color="auto"/>
                <w:left w:val="none" w:sz="0" w:space="0" w:color="auto"/>
                <w:bottom w:val="none" w:sz="0" w:space="0" w:color="auto"/>
                <w:right w:val="none" w:sz="0" w:space="0" w:color="auto"/>
              </w:divBdr>
              <w:divsChild>
                <w:div w:id="4400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1457">
          <w:marLeft w:val="0"/>
          <w:marRight w:val="0"/>
          <w:marTop w:val="0"/>
          <w:marBottom w:val="0"/>
          <w:divBdr>
            <w:top w:val="none" w:sz="0" w:space="0" w:color="auto"/>
            <w:left w:val="none" w:sz="0" w:space="0" w:color="auto"/>
            <w:bottom w:val="none" w:sz="0" w:space="0" w:color="auto"/>
            <w:right w:val="none" w:sz="0" w:space="0" w:color="auto"/>
          </w:divBdr>
          <w:divsChild>
            <w:div w:id="680359542">
              <w:marLeft w:val="0"/>
              <w:marRight w:val="0"/>
              <w:marTop w:val="0"/>
              <w:marBottom w:val="0"/>
              <w:divBdr>
                <w:top w:val="none" w:sz="0" w:space="0" w:color="auto"/>
                <w:left w:val="none" w:sz="0" w:space="0" w:color="auto"/>
                <w:bottom w:val="none" w:sz="0" w:space="0" w:color="auto"/>
                <w:right w:val="none" w:sz="0" w:space="0" w:color="auto"/>
              </w:divBdr>
              <w:divsChild>
                <w:div w:id="213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1631">
          <w:marLeft w:val="0"/>
          <w:marRight w:val="0"/>
          <w:marTop w:val="0"/>
          <w:marBottom w:val="0"/>
          <w:divBdr>
            <w:top w:val="none" w:sz="0" w:space="0" w:color="auto"/>
            <w:left w:val="none" w:sz="0" w:space="0" w:color="auto"/>
            <w:bottom w:val="none" w:sz="0" w:space="0" w:color="auto"/>
            <w:right w:val="none" w:sz="0" w:space="0" w:color="auto"/>
          </w:divBdr>
          <w:divsChild>
            <w:div w:id="74255201">
              <w:marLeft w:val="0"/>
              <w:marRight w:val="0"/>
              <w:marTop w:val="0"/>
              <w:marBottom w:val="0"/>
              <w:divBdr>
                <w:top w:val="none" w:sz="0" w:space="0" w:color="auto"/>
                <w:left w:val="none" w:sz="0" w:space="0" w:color="auto"/>
                <w:bottom w:val="none" w:sz="0" w:space="0" w:color="auto"/>
                <w:right w:val="none" w:sz="0" w:space="0" w:color="auto"/>
              </w:divBdr>
              <w:divsChild>
                <w:div w:id="9178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5244">
          <w:marLeft w:val="0"/>
          <w:marRight w:val="0"/>
          <w:marTop w:val="0"/>
          <w:marBottom w:val="0"/>
          <w:divBdr>
            <w:top w:val="none" w:sz="0" w:space="0" w:color="auto"/>
            <w:left w:val="none" w:sz="0" w:space="0" w:color="auto"/>
            <w:bottom w:val="none" w:sz="0" w:space="0" w:color="auto"/>
            <w:right w:val="none" w:sz="0" w:space="0" w:color="auto"/>
          </w:divBdr>
          <w:divsChild>
            <w:div w:id="592327213">
              <w:marLeft w:val="0"/>
              <w:marRight w:val="0"/>
              <w:marTop w:val="0"/>
              <w:marBottom w:val="0"/>
              <w:divBdr>
                <w:top w:val="none" w:sz="0" w:space="0" w:color="auto"/>
                <w:left w:val="none" w:sz="0" w:space="0" w:color="auto"/>
                <w:bottom w:val="none" w:sz="0" w:space="0" w:color="auto"/>
                <w:right w:val="none" w:sz="0" w:space="0" w:color="auto"/>
              </w:divBdr>
              <w:divsChild>
                <w:div w:id="72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1123">
          <w:marLeft w:val="0"/>
          <w:marRight w:val="0"/>
          <w:marTop w:val="0"/>
          <w:marBottom w:val="0"/>
          <w:divBdr>
            <w:top w:val="none" w:sz="0" w:space="0" w:color="auto"/>
            <w:left w:val="none" w:sz="0" w:space="0" w:color="auto"/>
            <w:bottom w:val="none" w:sz="0" w:space="0" w:color="auto"/>
            <w:right w:val="none" w:sz="0" w:space="0" w:color="auto"/>
          </w:divBdr>
        </w:div>
        <w:div w:id="2099326595">
          <w:marLeft w:val="0"/>
          <w:marRight w:val="0"/>
          <w:marTop w:val="0"/>
          <w:marBottom w:val="0"/>
          <w:divBdr>
            <w:top w:val="none" w:sz="0" w:space="0" w:color="auto"/>
            <w:left w:val="none" w:sz="0" w:space="0" w:color="auto"/>
            <w:bottom w:val="none" w:sz="0" w:space="0" w:color="auto"/>
            <w:right w:val="none" w:sz="0" w:space="0" w:color="auto"/>
          </w:divBdr>
          <w:divsChild>
            <w:div w:id="1753745161">
              <w:marLeft w:val="0"/>
              <w:marRight w:val="0"/>
              <w:marTop w:val="0"/>
              <w:marBottom w:val="0"/>
              <w:divBdr>
                <w:top w:val="none" w:sz="0" w:space="0" w:color="auto"/>
                <w:left w:val="none" w:sz="0" w:space="0" w:color="auto"/>
                <w:bottom w:val="none" w:sz="0" w:space="0" w:color="auto"/>
                <w:right w:val="none" w:sz="0" w:space="0" w:color="auto"/>
              </w:divBdr>
              <w:divsChild>
                <w:div w:id="4625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ertility_factor_(demography)" TargetMode="External"/><Relationship Id="rId21" Type="http://schemas.openxmlformats.org/officeDocument/2006/relationships/image" Target="media/image1.gif"/><Relationship Id="rId34" Type="http://schemas.openxmlformats.org/officeDocument/2006/relationships/hyperlink" Target="https://en.wikipedia.org/wiki/Obesity" TargetMode="External"/><Relationship Id="rId42" Type="http://schemas.openxmlformats.org/officeDocument/2006/relationships/hyperlink" Target="https://en.wikipedia.org/wiki/Famine" TargetMode="External"/><Relationship Id="rId47" Type="http://schemas.openxmlformats.org/officeDocument/2006/relationships/hyperlink" Target="https://en.wikipedia.org/wiki/Yemen" TargetMode="External"/><Relationship Id="rId50" Type="http://schemas.openxmlformats.org/officeDocument/2006/relationships/hyperlink" Target="https://en.wikipedia.org/wiki/Iraq" TargetMode="External"/><Relationship Id="rId55" Type="http://schemas.openxmlformats.org/officeDocument/2006/relationships/hyperlink" Target="https://en.wikipedia.org/wiki/Swaziland" TargetMode="External"/><Relationship Id="rId63" Type="http://schemas.openxmlformats.org/officeDocument/2006/relationships/hyperlink" Target="https://en.wikipedia.org/wiki/Seed_drill" TargetMode="External"/><Relationship Id="rId68" Type="http://schemas.openxmlformats.org/officeDocument/2006/relationships/hyperlink" Target="https://en.wikipedia.org/wiki/Industrial_Revolution" TargetMode="External"/><Relationship Id="rId76" Type="http://schemas.openxmlformats.org/officeDocument/2006/relationships/hyperlink" Target="https://en.wikipedia.org/wiki/Southern_Europe" TargetMode="External"/><Relationship Id="rId84" Type="http://schemas.openxmlformats.org/officeDocument/2006/relationships/hyperlink" Target="https://en.wikipedia.org/wiki/Industrial_Revolution" TargetMode="External"/><Relationship Id="rId89" Type="http://schemas.openxmlformats.org/officeDocument/2006/relationships/hyperlink" Target="https://en.wikipedia.org/wiki/New_Orleans" TargetMode="External"/><Relationship Id="rId97" Type="http://schemas.openxmlformats.org/officeDocument/2006/relationships/hyperlink" Target="https://en.wikipedia.org/wiki/Black_Death" TargetMode="External"/><Relationship Id="rId7" Type="http://schemas.openxmlformats.org/officeDocument/2006/relationships/hyperlink" Target="https://en.wikipedia.org/wiki/Demography" TargetMode="External"/><Relationship Id="rId71" Type="http://schemas.openxmlformats.org/officeDocument/2006/relationships/hyperlink" Target="https://en.wikipedia.org/wiki/Population_pyramid" TargetMode="External"/><Relationship Id="rId92" Type="http://schemas.openxmlformats.org/officeDocument/2006/relationships/hyperlink" Target="https://en.wikipedia.org/wiki/Human_Development_Index" TargetMode="External"/><Relationship Id="rId2" Type="http://schemas.openxmlformats.org/officeDocument/2006/relationships/styles" Target="styles.xml"/><Relationship Id="rId16" Type="http://schemas.openxmlformats.org/officeDocument/2006/relationships/hyperlink" Target="https://en.wikipedia.org/wiki/Mortality_rate" TargetMode="External"/><Relationship Id="rId29" Type="http://schemas.openxmlformats.org/officeDocument/2006/relationships/hyperlink" Target="https://en.wikipedia.org/wiki/Subsistence_agriculture" TargetMode="External"/><Relationship Id="rId11" Type="http://schemas.openxmlformats.org/officeDocument/2006/relationships/hyperlink" Target="https://en.wikipedia.org/wiki/Correlation" TargetMode="External"/><Relationship Id="rId24" Type="http://schemas.openxmlformats.org/officeDocument/2006/relationships/hyperlink" Target="https://en.wikipedia.org/wiki/Demographic_trap" TargetMode="External"/><Relationship Id="rId32" Type="http://schemas.openxmlformats.org/officeDocument/2006/relationships/hyperlink" Target="https://en.wikipedia.org/wiki/Japan" TargetMode="External"/><Relationship Id="rId37" Type="http://schemas.openxmlformats.org/officeDocument/2006/relationships/hyperlink" Target="https://en.wikipedia.org/wiki/Brazil" TargetMode="External"/><Relationship Id="rId40" Type="http://schemas.openxmlformats.org/officeDocument/2006/relationships/hyperlink" Target="https://en.wikipedia.org/wiki/Cost_of_raising_a_child" TargetMode="External"/><Relationship Id="rId45" Type="http://schemas.openxmlformats.org/officeDocument/2006/relationships/image" Target="media/image2.png"/><Relationship Id="rId53" Type="http://schemas.openxmlformats.org/officeDocument/2006/relationships/hyperlink" Target="https://en.wikipedia.org/wiki/Zimbabwe" TargetMode="External"/><Relationship Id="rId58" Type="http://schemas.openxmlformats.org/officeDocument/2006/relationships/hyperlink" Target="https://en.wikipedia.org/wiki/Kenya" TargetMode="External"/><Relationship Id="rId66" Type="http://schemas.openxmlformats.org/officeDocument/2006/relationships/hyperlink" Target="https://en.wikipedia.org/wiki/Hygiene" TargetMode="External"/><Relationship Id="rId74" Type="http://schemas.openxmlformats.org/officeDocument/2006/relationships/hyperlink" Target="https://en.wikipedia.org/wiki/Sub-replacement_fertility" TargetMode="External"/><Relationship Id="rId79" Type="http://schemas.openxmlformats.org/officeDocument/2006/relationships/hyperlink" Target="https://en.wikipedia.org/wiki/Population_aging" TargetMode="External"/><Relationship Id="rId87" Type="http://schemas.openxmlformats.org/officeDocument/2006/relationships/hyperlink" Target="https://en.wikipedia.org/wiki/Demographic_dividend"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n.wikipedia.org/wiki/Crop_rotation" TargetMode="External"/><Relationship Id="rId82" Type="http://schemas.openxmlformats.org/officeDocument/2006/relationships/hyperlink" Target="https://en.wikipedia.org/wiki/Demographic_trap" TargetMode="External"/><Relationship Id="rId90" Type="http://schemas.openxmlformats.org/officeDocument/2006/relationships/hyperlink" Target="https://en.wikipedia.org/wiki/Yellow_fever" TargetMode="External"/><Relationship Id="rId95" Type="http://schemas.openxmlformats.org/officeDocument/2006/relationships/hyperlink" Target="https://en.wikipedia.org/wiki/Sudan" TargetMode="External"/><Relationship Id="rId19" Type="http://schemas.openxmlformats.org/officeDocument/2006/relationships/hyperlink" Target="https://en.wikipedia.org/wiki/Adolphe_Landry" TargetMode="External"/><Relationship Id="rId14" Type="http://schemas.openxmlformats.org/officeDocument/2006/relationships/hyperlink" Target="https://en.wikipedia.org/wiki/Causation_(sociology)" TargetMode="External"/><Relationship Id="rId22" Type="http://schemas.openxmlformats.org/officeDocument/2006/relationships/hyperlink" Target="https://en.wikipedia.org/wiki/Pre-industrial_society" TargetMode="External"/><Relationship Id="rId27" Type="http://schemas.openxmlformats.org/officeDocument/2006/relationships/hyperlink" Target="https://en.wikipedia.org/wiki/Contraception" TargetMode="External"/><Relationship Id="rId30" Type="http://schemas.openxmlformats.org/officeDocument/2006/relationships/hyperlink" Target="https://en.wikipedia.org/wiki/Germany" TargetMode="External"/><Relationship Id="rId35" Type="http://schemas.openxmlformats.org/officeDocument/2006/relationships/hyperlink" Target="https://en.wikipedia.org/wiki/Developed_countries" TargetMode="External"/><Relationship Id="rId43" Type="http://schemas.openxmlformats.org/officeDocument/2006/relationships/hyperlink" Target="https://en.wikipedia.org/wiki/Population_dynamics" TargetMode="External"/><Relationship Id="rId48" Type="http://schemas.openxmlformats.org/officeDocument/2006/relationships/hyperlink" Target="https://en.wikipedia.org/wiki/Afghanistan" TargetMode="External"/><Relationship Id="rId56" Type="http://schemas.openxmlformats.org/officeDocument/2006/relationships/hyperlink" Target="https://en.wikipedia.org/wiki/Lesotho" TargetMode="External"/><Relationship Id="rId64" Type="http://schemas.openxmlformats.org/officeDocument/2006/relationships/hyperlink" Target="https://en.wikipedia.org/wiki/Vaccination" TargetMode="External"/><Relationship Id="rId69" Type="http://schemas.openxmlformats.org/officeDocument/2006/relationships/hyperlink" Target="https://en.wikipedia.org/wiki/Failed_States_Index" TargetMode="External"/><Relationship Id="rId77" Type="http://schemas.openxmlformats.org/officeDocument/2006/relationships/hyperlink" Target="https://en.wikipedia.org/wiki/Japan" TargetMode="External"/><Relationship Id="rId100" Type="http://schemas.openxmlformats.org/officeDocument/2006/relationships/footer" Target="footer1.xml"/><Relationship Id="rId8" Type="http://schemas.openxmlformats.org/officeDocument/2006/relationships/hyperlink" Target="https://en.wikipedia.org/wiki/Birth_rate" TargetMode="External"/><Relationship Id="rId51" Type="http://schemas.openxmlformats.org/officeDocument/2006/relationships/hyperlink" Target="https://en.wikipedia.org/wiki/Sub-Saharan_Africa" TargetMode="External"/><Relationship Id="rId72" Type="http://schemas.openxmlformats.org/officeDocument/2006/relationships/hyperlink" Target="https://en.wikipedia.org/wiki/Third_World" TargetMode="External"/><Relationship Id="rId80" Type="http://schemas.openxmlformats.org/officeDocument/2006/relationships/hyperlink" Target="https://en.wikipedia.org/wiki/Demographic_window" TargetMode="External"/><Relationship Id="rId85" Type="http://schemas.openxmlformats.org/officeDocument/2006/relationships/hyperlink" Target="https://en.wikipedia.org/wiki/EU_countries" TargetMode="External"/><Relationship Id="rId93" Type="http://schemas.openxmlformats.org/officeDocument/2006/relationships/hyperlink" Target="https://en.wikipedia.org/wiki/AIDS" TargetMode="External"/><Relationship Id="rId98" Type="http://schemas.openxmlformats.org/officeDocument/2006/relationships/hyperlink" Target="https://en.wikipedia.org/wiki/John_Caldwell_(demographer)" TargetMode="External"/><Relationship Id="rId3" Type="http://schemas.openxmlformats.org/officeDocument/2006/relationships/settings" Target="settings.xml"/><Relationship Id="rId12" Type="http://schemas.openxmlformats.org/officeDocument/2006/relationships/hyperlink" Target="https://en.wikipedia.org/wiki/Fertility" TargetMode="External"/><Relationship Id="rId17" Type="http://schemas.openxmlformats.org/officeDocument/2006/relationships/hyperlink" Target="https://en.wikipedia.org/wiki/Human_capital" TargetMode="External"/><Relationship Id="rId25" Type="http://schemas.openxmlformats.org/officeDocument/2006/relationships/hyperlink" Target="https://en.wikipedia.org/wiki/Population" TargetMode="External"/><Relationship Id="rId33" Type="http://schemas.openxmlformats.org/officeDocument/2006/relationships/hyperlink" Target="https://en.wikipedia.org/wiki/Population_decline" TargetMode="External"/><Relationship Id="rId38" Type="http://schemas.openxmlformats.org/officeDocument/2006/relationships/hyperlink" Target="https://en.wikipedia.org/wiki/Thailand" TargetMode="External"/><Relationship Id="rId46" Type="http://schemas.openxmlformats.org/officeDocument/2006/relationships/hyperlink" Target="https://en.wikipedia.org/wiki/British_Agricultural_Revolution" TargetMode="External"/><Relationship Id="rId59" Type="http://schemas.openxmlformats.org/officeDocument/2006/relationships/hyperlink" Target="https://en.wikipedia.org/wiki/Gabon" TargetMode="External"/><Relationship Id="rId67" Type="http://schemas.openxmlformats.org/officeDocument/2006/relationships/hyperlink" Target="https://en.wikipedia.org/wiki/Population_explosion" TargetMode="External"/><Relationship Id="rId20" Type="http://schemas.openxmlformats.org/officeDocument/2006/relationships/hyperlink" Target="https://en.wikipedia.org/wiki/Frank_W._Notestein" TargetMode="External"/><Relationship Id="rId41" Type="http://schemas.openxmlformats.org/officeDocument/2006/relationships/hyperlink" Target="https://en.wikipedia.org/wiki/Malthusian_growth_model" TargetMode="External"/><Relationship Id="rId54" Type="http://schemas.openxmlformats.org/officeDocument/2006/relationships/hyperlink" Target="https://en.wikipedia.org/wiki/Botswana" TargetMode="External"/><Relationship Id="rId62" Type="http://schemas.openxmlformats.org/officeDocument/2006/relationships/hyperlink" Target="https://en.wikipedia.org/wiki/Selective_breeding" TargetMode="External"/><Relationship Id="rId70" Type="http://schemas.openxmlformats.org/officeDocument/2006/relationships/hyperlink" Target="https://en.wikipedia.org/wiki/Population_pyramid" TargetMode="External"/><Relationship Id="rId75" Type="http://schemas.openxmlformats.org/officeDocument/2006/relationships/hyperlink" Target="https://en.wikipedia.org/wiki/Urbanization" TargetMode="External"/><Relationship Id="rId83" Type="http://schemas.openxmlformats.org/officeDocument/2006/relationships/hyperlink" Target="https://en.wikipedia.org/wiki/Total_Fertility_Rate" TargetMode="External"/><Relationship Id="rId88" Type="http://schemas.openxmlformats.org/officeDocument/2006/relationships/hyperlink" Target="https://en.wikipedia.org/wiki/Demographic_shift" TargetMode="External"/><Relationship Id="rId91" Type="http://schemas.openxmlformats.org/officeDocument/2006/relationships/hyperlink" Target="https://en.wikipedia.org/wiki/Demographic_transition" TargetMode="External"/><Relationship Id="rId96" Type="http://schemas.openxmlformats.org/officeDocument/2006/relationships/hyperlink" Target="https://en.wikipedia.org/wiki/Niger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er_capita" TargetMode="External"/><Relationship Id="rId23" Type="http://schemas.openxmlformats.org/officeDocument/2006/relationships/hyperlink" Target="https://en.wikipedia.org/wiki/Neolithic_Revolution" TargetMode="External"/><Relationship Id="rId28" Type="http://schemas.openxmlformats.org/officeDocument/2006/relationships/hyperlink" Target="https://en.wikipedia.org/wiki/Urbanization" TargetMode="External"/><Relationship Id="rId36" Type="http://schemas.openxmlformats.org/officeDocument/2006/relationships/hyperlink" Target="https://en.wikipedia.org/wiki/China" TargetMode="External"/><Relationship Id="rId49" Type="http://schemas.openxmlformats.org/officeDocument/2006/relationships/hyperlink" Target="https://en.wikipedia.org/wiki/Palestinian_territories" TargetMode="External"/><Relationship Id="rId57" Type="http://schemas.openxmlformats.org/officeDocument/2006/relationships/hyperlink" Target="https://en.wikipedia.org/wiki/Namibia" TargetMode="External"/><Relationship Id="rId10" Type="http://schemas.openxmlformats.org/officeDocument/2006/relationships/hyperlink" Target="https://en.wikipedia.org/wiki/Developed_country" TargetMode="External"/><Relationship Id="rId31" Type="http://schemas.openxmlformats.org/officeDocument/2006/relationships/hyperlink" Target="https://en.wikipedia.org/wiki/Italy" TargetMode="External"/><Relationship Id="rId44" Type="http://schemas.openxmlformats.org/officeDocument/2006/relationships/hyperlink" Target="https://en.wikipedia.org/wiki/File:Population_curve.svg" TargetMode="External"/><Relationship Id="rId52" Type="http://schemas.openxmlformats.org/officeDocument/2006/relationships/hyperlink" Target="https://en.wikipedia.org/wiki/South_Africa" TargetMode="External"/><Relationship Id="rId60" Type="http://schemas.openxmlformats.org/officeDocument/2006/relationships/hyperlink" Target="https://en.wikipedia.org/wiki/Ghana" TargetMode="External"/><Relationship Id="rId65" Type="http://schemas.openxmlformats.org/officeDocument/2006/relationships/hyperlink" Target="https://en.wikipedia.org/wiki/Sanitary_sewer" TargetMode="External"/><Relationship Id="rId73" Type="http://schemas.openxmlformats.org/officeDocument/2006/relationships/hyperlink" Target="https://en.wikipedia.org/wiki/Fertility_factor_(demography)" TargetMode="External"/><Relationship Id="rId78" Type="http://schemas.openxmlformats.org/officeDocument/2006/relationships/hyperlink" Target="https://en.wikipedia.org/wiki/Dependency_ratio" TargetMode="External"/><Relationship Id="rId81" Type="http://schemas.openxmlformats.org/officeDocument/2006/relationships/hyperlink" Target="https://en.wikipedia.org/wiki/Demographic_dividend" TargetMode="External"/><Relationship Id="rId86" Type="http://schemas.openxmlformats.org/officeDocument/2006/relationships/hyperlink" Target="https://en.wikipedia.org/wiki/Japan" TargetMode="External"/><Relationship Id="rId94" Type="http://schemas.openxmlformats.org/officeDocument/2006/relationships/hyperlink" Target="https://en.wikipedia.org/wiki/Malawi" TargetMode="External"/><Relationship Id="rId99" Type="http://schemas.openxmlformats.org/officeDocument/2006/relationships/hyperlink" Target="https://en.wikipedia.org/wiki/Developing_country"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fant_mortality" TargetMode="External"/><Relationship Id="rId13" Type="http://schemas.openxmlformats.org/officeDocument/2006/relationships/hyperlink" Target="https://en.wikipedia.org/wiki/Industrialization" TargetMode="External"/><Relationship Id="rId18" Type="http://schemas.openxmlformats.org/officeDocument/2006/relationships/hyperlink" Target="https://en.wikipedia.org/wiki/Demography" TargetMode="External"/><Relationship Id="rId39" Type="http://schemas.openxmlformats.org/officeDocument/2006/relationships/hyperlink" Target="https://en.wikipedia.org/wiki/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8</cp:revision>
  <dcterms:created xsi:type="dcterms:W3CDTF">2020-05-10T13:44:00Z</dcterms:created>
  <dcterms:modified xsi:type="dcterms:W3CDTF">2020-05-10T14:09:00Z</dcterms:modified>
</cp:coreProperties>
</file>